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val="0"/>
        <w:spacing w:line="540" w:lineRule="exact"/>
        <w:jc w:val="center"/>
        <w:textAlignment w:val="auto"/>
        <w:outlineLvl w:val="9"/>
        <w:rPr>
          <w:rFonts w:hint="eastAsia" w:ascii="方正小标宋简体" w:hAnsi="方正小标宋简体" w:eastAsia="方正小标宋简体" w:cs="方正小标宋简体"/>
          <w:color w:val="auto"/>
          <w:sz w:val="44"/>
          <w:szCs w:val="44"/>
        </w:rPr>
      </w:pPr>
    </w:p>
    <w:p>
      <w:pPr>
        <w:keepNext w:val="0"/>
        <w:keepLines w:val="0"/>
        <w:pageBreakBefore w:val="0"/>
        <w:widowControl w:val="0"/>
        <w:kinsoku/>
        <w:wordWrap/>
        <w:overflowPunct w:val="0"/>
        <w:topLinePunct w:val="0"/>
        <w:autoSpaceDE/>
        <w:autoSpaceDN/>
        <w:bidi w:val="0"/>
        <w:adjustRightInd/>
        <w:snapToGrid w:val="0"/>
        <w:spacing w:line="540" w:lineRule="exact"/>
        <w:jc w:val="center"/>
        <w:textAlignment w:val="auto"/>
        <w:outlineLvl w:val="9"/>
        <w:rPr>
          <w:rFonts w:hint="eastAsia" w:ascii="方正小标宋简体" w:hAnsi="方正小标宋简体" w:eastAsia="方正小标宋简体" w:cs="方正小标宋简体"/>
          <w:color w:val="auto"/>
          <w:sz w:val="44"/>
          <w:szCs w:val="44"/>
        </w:rPr>
      </w:pPr>
    </w:p>
    <w:p>
      <w:pPr>
        <w:keepNext w:val="0"/>
        <w:keepLines w:val="0"/>
        <w:pageBreakBefore w:val="0"/>
        <w:widowControl w:val="0"/>
        <w:kinsoku/>
        <w:wordWrap/>
        <w:overflowPunct w:val="0"/>
        <w:topLinePunct w:val="0"/>
        <w:autoSpaceDE/>
        <w:autoSpaceDN/>
        <w:bidi w:val="0"/>
        <w:adjustRightInd/>
        <w:snapToGrid w:val="0"/>
        <w:spacing w:line="540" w:lineRule="exact"/>
        <w:jc w:val="center"/>
        <w:textAlignment w:val="auto"/>
        <w:outlineLvl w:val="9"/>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关于调整</w:t>
      </w:r>
      <w:bookmarkStart w:id="0" w:name="_GoBack"/>
      <w:bookmarkEnd w:id="0"/>
      <w:r>
        <w:rPr>
          <w:rFonts w:hint="eastAsia" w:ascii="方正小标宋简体" w:hAnsi="方正小标宋简体" w:eastAsia="方正小标宋简体" w:cs="方正小标宋简体"/>
          <w:color w:val="auto"/>
          <w:sz w:val="44"/>
          <w:szCs w:val="44"/>
        </w:rPr>
        <w:t>部分优抚对象</w:t>
      </w:r>
    </w:p>
    <w:p>
      <w:pPr>
        <w:keepNext w:val="0"/>
        <w:keepLines w:val="0"/>
        <w:pageBreakBefore w:val="0"/>
        <w:widowControl w:val="0"/>
        <w:kinsoku/>
        <w:wordWrap/>
        <w:overflowPunct w:val="0"/>
        <w:topLinePunct w:val="0"/>
        <w:autoSpaceDE/>
        <w:autoSpaceDN/>
        <w:bidi w:val="0"/>
        <w:adjustRightInd/>
        <w:snapToGrid w:val="0"/>
        <w:spacing w:line="540" w:lineRule="exact"/>
        <w:jc w:val="center"/>
        <w:textAlignment w:val="auto"/>
        <w:outlineLvl w:val="9"/>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抚恤和生活优待补助标准的通知</w:t>
      </w:r>
    </w:p>
    <w:p>
      <w:pPr>
        <w:keepNext w:val="0"/>
        <w:keepLines w:val="0"/>
        <w:pageBreakBefore w:val="0"/>
        <w:widowControl w:val="0"/>
        <w:kinsoku/>
        <w:wordWrap/>
        <w:topLinePunct w:val="0"/>
        <w:autoSpaceDE/>
        <w:autoSpaceDN/>
        <w:bidi w:val="0"/>
        <w:adjustRightInd/>
        <w:spacing w:line="540" w:lineRule="exact"/>
        <w:jc w:val="center"/>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rPr>
        <w:t>渝</w:t>
      </w:r>
      <w:r>
        <w:rPr>
          <w:rFonts w:hint="default" w:ascii="Times New Roman" w:hAnsi="Times New Roman" w:eastAsia="方正仿宋_GBK" w:cs="Times New Roman"/>
          <w:sz w:val="32"/>
          <w:szCs w:val="32"/>
          <w:lang w:eastAsia="zh-CN"/>
        </w:rPr>
        <w:t>退役军人局</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2022</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45</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i w:val="0"/>
          <w:caps w:val="0"/>
          <w:color w:val="auto"/>
          <w:spacing w:val="0"/>
          <w:sz w:val="44"/>
          <w:szCs w:val="44"/>
          <w:shd w:val="clear" w:fill="FFFFFF"/>
          <w:lang w:val="en-US" w:eastAsia="zh-CN"/>
        </w:rPr>
      </w:pPr>
    </w:p>
    <w:p>
      <w:pPr>
        <w:keepNext w:val="0"/>
        <w:keepLines w:val="0"/>
        <w:pageBreakBefore w:val="0"/>
        <w:widowControl w:val="0"/>
        <w:kinsoku/>
        <w:wordWrap/>
        <w:overflowPunct w:val="0"/>
        <w:topLinePunct w:val="0"/>
        <w:autoSpaceDE/>
        <w:autoSpaceDN/>
        <w:bidi w:val="0"/>
        <w:adjustRightInd/>
        <w:snapToGrid w:val="0"/>
        <w:spacing w:line="600" w:lineRule="exact"/>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各区县（自治县）</w:t>
      </w:r>
      <w:r>
        <w:rPr>
          <w:rFonts w:hint="default" w:ascii="Times New Roman" w:hAnsi="Times New Roman" w:eastAsia="方正仿宋_GBK" w:cs="Times New Roman"/>
          <w:color w:val="auto"/>
          <w:sz w:val="32"/>
          <w:szCs w:val="32"/>
          <w:lang w:eastAsia="zh-CN"/>
        </w:rPr>
        <w:t>、两江新区、重庆高新区、万盛经开区</w:t>
      </w:r>
      <w:r>
        <w:rPr>
          <w:rFonts w:hint="default" w:ascii="Times New Roman" w:hAnsi="Times New Roman" w:eastAsia="方正仿宋_GBK" w:cs="Times New Roman"/>
          <w:color w:val="auto"/>
          <w:sz w:val="32"/>
          <w:szCs w:val="32"/>
        </w:rPr>
        <w:t>退役军人事务局、财政局：</w:t>
      </w:r>
    </w:p>
    <w:p>
      <w:pPr>
        <w:keepNext w:val="0"/>
        <w:keepLines w:val="0"/>
        <w:pageBreakBefore w:val="0"/>
        <w:widowControl w:val="0"/>
        <w:kinsoku/>
        <w:wordWrap/>
        <w:overflowPunct w:val="0"/>
        <w:topLinePunct w:val="0"/>
        <w:autoSpaceDE/>
        <w:autoSpaceDN/>
        <w:bidi w:val="0"/>
        <w:adjustRightInd/>
        <w:snapToGrid w:val="0"/>
        <w:spacing w:line="600" w:lineRule="exact"/>
        <w:ind w:left="0" w:lef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根据《</w:t>
      </w:r>
      <w:r>
        <w:rPr>
          <w:rFonts w:hint="default" w:ascii="Times New Roman" w:hAnsi="Times New Roman" w:eastAsia="方正仿宋_GBK" w:cs="Times New Roman"/>
          <w:bCs/>
          <w:color w:val="auto"/>
          <w:sz w:val="32"/>
          <w:szCs w:val="32"/>
        </w:rPr>
        <w:t>退役军人事务部财政部关于调整部分优抚对象等人员抚恤和生活补助标准的通知</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bCs/>
          <w:color w:val="auto"/>
          <w:sz w:val="32"/>
          <w:szCs w:val="32"/>
        </w:rPr>
        <w:t>（退役军人部发〔20</w:t>
      </w:r>
      <w:r>
        <w:rPr>
          <w:rFonts w:hint="default" w:ascii="Times New Roman" w:hAnsi="Times New Roman" w:eastAsia="方正仿宋_GBK" w:cs="Times New Roman"/>
          <w:bCs/>
          <w:color w:val="auto"/>
          <w:sz w:val="32"/>
          <w:szCs w:val="32"/>
          <w:lang w:val="en-US"/>
        </w:rPr>
        <w:t>2</w:t>
      </w:r>
      <w:r>
        <w:rPr>
          <w:rFonts w:hint="eastAsia" w:ascii="Times New Roman" w:hAnsi="Times New Roman" w:eastAsia="方正仿宋_GBK" w:cs="Times New Roman"/>
          <w:bCs/>
          <w:color w:val="auto"/>
          <w:sz w:val="32"/>
          <w:szCs w:val="32"/>
          <w:lang w:val="en-US" w:eastAsia="zh-CN"/>
        </w:rPr>
        <w:t>2</w:t>
      </w:r>
      <w:r>
        <w:rPr>
          <w:rFonts w:hint="default" w:ascii="Times New Roman" w:hAnsi="Times New Roman" w:eastAsia="方正仿宋_GBK" w:cs="Times New Roman"/>
          <w:bCs/>
          <w:color w:val="auto"/>
          <w:sz w:val="32"/>
          <w:szCs w:val="32"/>
        </w:rPr>
        <w:t>〕</w:t>
      </w:r>
      <w:r>
        <w:rPr>
          <w:rFonts w:hint="eastAsia" w:ascii="Times New Roman" w:hAnsi="Times New Roman" w:eastAsia="方正仿宋_GBK" w:cs="Times New Roman"/>
          <w:bCs/>
          <w:color w:val="auto"/>
          <w:sz w:val="32"/>
          <w:szCs w:val="32"/>
          <w:lang w:val="en-US" w:eastAsia="zh-CN"/>
        </w:rPr>
        <w:t>64</w:t>
      </w:r>
      <w:r>
        <w:rPr>
          <w:rFonts w:hint="default" w:ascii="Times New Roman" w:hAnsi="Times New Roman" w:eastAsia="方正仿宋_GBK" w:cs="Times New Roman"/>
          <w:bCs/>
          <w:color w:val="auto"/>
          <w:sz w:val="32"/>
          <w:szCs w:val="32"/>
        </w:rPr>
        <w:t>号）</w:t>
      </w:r>
      <w:r>
        <w:rPr>
          <w:rFonts w:hint="default" w:ascii="Times New Roman" w:hAnsi="Times New Roman" w:eastAsia="方正仿宋_GBK" w:cs="Times New Roman"/>
          <w:color w:val="auto"/>
          <w:sz w:val="32"/>
          <w:szCs w:val="32"/>
        </w:rPr>
        <w:t>和我市相关文件规定，现就调整我市部分优抚对象抚恤和生活优待补助标准有关问题通知如下：</w:t>
      </w:r>
    </w:p>
    <w:p>
      <w:pPr>
        <w:keepNext w:val="0"/>
        <w:keepLines w:val="0"/>
        <w:pageBreakBefore w:val="0"/>
        <w:widowControl w:val="0"/>
        <w:kinsoku/>
        <w:wordWrap/>
        <w:overflowPunct w:val="0"/>
        <w:topLinePunct w:val="0"/>
        <w:autoSpaceDE/>
        <w:autoSpaceDN/>
        <w:bidi w:val="0"/>
        <w:adjustRightInd/>
        <w:snapToGrid w:val="0"/>
        <w:spacing w:line="600" w:lineRule="exact"/>
        <w:ind w:left="0" w:leftChars="0" w:firstLine="640" w:firstLineChars="200"/>
        <w:jc w:val="both"/>
        <w:textAlignment w:val="auto"/>
        <w:outlineLvl w:val="9"/>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一、调整抚恤和生活优待补助标准</w:t>
      </w:r>
    </w:p>
    <w:p>
      <w:pPr>
        <w:keepNext w:val="0"/>
        <w:keepLines w:val="0"/>
        <w:pageBreakBefore w:val="0"/>
        <w:widowControl w:val="0"/>
        <w:kinsoku/>
        <w:wordWrap/>
        <w:overflowPunct w:val="0"/>
        <w:topLinePunct w:val="0"/>
        <w:autoSpaceDE/>
        <w:autoSpaceDN/>
        <w:bidi w:val="0"/>
        <w:adjustRightInd/>
        <w:snapToGrid w:val="0"/>
        <w:spacing w:line="600" w:lineRule="exact"/>
        <w:ind w:left="0" w:leftChars="0" w:firstLine="640" w:firstLineChars="200"/>
        <w:jc w:val="both"/>
        <w:textAlignment w:val="auto"/>
        <w:outlineLvl w:val="9"/>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（一）</w:t>
      </w:r>
      <w:r>
        <w:rPr>
          <w:rFonts w:hint="default" w:ascii="Times New Roman" w:hAnsi="Times New Roman" w:eastAsia="方正楷体_GBK" w:cs="Times New Roman"/>
          <w:color w:val="auto"/>
          <w:spacing w:val="1"/>
          <w:sz w:val="32"/>
          <w:szCs w:val="32"/>
        </w:rPr>
        <w:t>调整在乡退伍红军老战士（含在乡西路军红军老战士、红军失散人员）的生活补助标准</w:t>
      </w:r>
      <w:r>
        <w:rPr>
          <w:rFonts w:hint="default" w:ascii="Times New Roman" w:hAnsi="Times New Roman" w:eastAsia="方正楷体_GBK" w:cs="Times New Roman"/>
          <w:color w:val="auto"/>
          <w:sz w:val="32"/>
          <w:szCs w:val="32"/>
          <w:lang w:eastAsia="zh-CN"/>
        </w:rPr>
        <w:t>。</w:t>
      </w:r>
    </w:p>
    <w:p>
      <w:pPr>
        <w:keepNext w:val="0"/>
        <w:keepLines w:val="0"/>
        <w:pageBreakBefore w:val="0"/>
        <w:widowControl w:val="0"/>
        <w:kinsoku/>
        <w:wordWrap/>
        <w:overflowPunct w:val="0"/>
        <w:topLinePunct w:val="0"/>
        <w:autoSpaceDE/>
        <w:autoSpaceDN/>
        <w:bidi w:val="0"/>
        <w:adjustRightInd/>
        <w:snapToGrid w:val="0"/>
        <w:spacing w:line="600" w:lineRule="exact"/>
        <w:ind w:left="0" w:lef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在乡退伍红军老战士、在乡西路军红军老战士、红军失散人员生活补助标准分别</w:t>
      </w:r>
      <w:r>
        <w:rPr>
          <w:rFonts w:hint="eastAsia" w:ascii="Times New Roman" w:hAnsi="Times New Roman" w:eastAsia="方正仿宋_GBK" w:cs="Times New Roman"/>
          <w:color w:val="auto"/>
          <w:sz w:val="32"/>
          <w:szCs w:val="32"/>
          <w:lang w:eastAsia="zh-CN"/>
        </w:rPr>
        <w:t>调整为</w:t>
      </w:r>
      <w:r>
        <w:rPr>
          <w:rFonts w:hint="default" w:ascii="Times New Roman" w:hAnsi="Times New Roman" w:eastAsia="方正仿宋_GBK" w:cs="Times New Roman"/>
          <w:color w:val="auto"/>
          <w:sz w:val="32"/>
          <w:szCs w:val="32"/>
        </w:rPr>
        <w:t>每人每年</w:t>
      </w:r>
      <w:r>
        <w:rPr>
          <w:rFonts w:hint="eastAsia" w:ascii="Times New Roman" w:hAnsi="Times New Roman" w:eastAsia="方正仿宋_GBK" w:cs="Times New Roman"/>
          <w:color w:val="auto"/>
          <w:sz w:val="32"/>
          <w:szCs w:val="32"/>
          <w:lang w:val="en-US" w:eastAsia="zh-CN"/>
        </w:rPr>
        <w:t>80620</w:t>
      </w:r>
      <w:r>
        <w:rPr>
          <w:rFonts w:hint="default" w:ascii="Times New Roman" w:hAnsi="Times New Roman" w:eastAsia="方正仿宋_GBK" w:cs="Times New Roman"/>
          <w:color w:val="auto"/>
          <w:sz w:val="32"/>
          <w:szCs w:val="32"/>
        </w:rPr>
        <w:t>元、</w:t>
      </w:r>
      <w:r>
        <w:rPr>
          <w:rFonts w:hint="eastAsia" w:ascii="Times New Roman" w:hAnsi="Times New Roman" w:eastAsia="方正仿宋_GBK" w:cs="Times New Roman"/>
          <w:color w:val="auto"/>
          <w:sz w:val="32"/>
          <w:szCs w:val="32"/>
          <w:lang w:val="en-US" w:eastAsia="zh-CN"/>
        </w:rPr>
        <w:t>80620</w:t>
      </w:r>
      <w:r>
        <w:rPr>
          <w:rFonts w:hint="default" w:ascii="Times New Roman" w:hAnsi="Times New Roman" w:eastAsia="方正仿宋_GBK" w:cs="Times New Roman"/>
          <w:color w:val="auto"/>
          <w:sz w:val="32"/>
          <w:szCs w:val="32"/>
        </w:rPr>
        <w:t>元、</w:t>
      </w:r>
      <w:r>
        <w:rPr>
          <w:rFonts w:hint="eastAsia" w:ascii="Times New Roman" w:hAnsi="Times New Roman" w:eastAsia="方正仿宋_GBK" w:cs="Times New Roman"/>
          <w:color w:val="auto"/>
          <w:sz w:val="32"/>
          <w:szCs w:val="32"/>
          <w:lang w:val="en-US" w:eastAsia="zh-CN"/>
        </w:rPr>
        <w:t>36370</w:t>
      </w:r>
      <w:r>
        <w:rPr>
          <w:rFonts w:hint="default" w:ascii="Times New Roman" w:hAnsi="Times New Roman" w:eastAsia="方正仿宋_GBK" w:cs="Times New Roman"/>
          <w:color w:val="auto"/>
          <w:sz w:val="32"/>
          <w:szCs w:val="32"/>
        </w:rPr>
        <w:t>元。</w:t>
      </w:r>
    </w:p>
    <w:p>
      <w:pPr>
        <w:keepNext w:val="0"/>
        <w:keepLines w:val="0"/>
        <w:pageBreakBefore w:val="0"/>
        <w:widowControl w:val="0"/>
        <w:kinsoku/>
        <w:wordWrap/>
        <w:overflowPunct w:val="0"/>
        <w:topLinePunct w:val="0"/>
        <w:autoSpaceDE/>
        <w:autoSpaceDN/>
        <w:bidi w:val="0"/>
        <w:adjustRightInd/>
        <w:snapToGrid w:val="0"/>
        <w:spacing w:line="600" w:lineRule="exact"/>
        <w:ind w:left="0" w:leftChars="0" w:firstLine="640" w:firstLineChars="200"/>
        <w:jc w:val="both"/>
        <w:textAlignment w:val="auto"/>
        <w:outlineLvl w:val="9"/>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（二）调整残疾军人的残疾抚恤金、地方优待金标准</w:t>
      </w:r>
      <w:r>
        <w:rPr>
          <w:rFonts w:hint="default" w:ascii="Times New Roman" w:hAnsi="Times New Roman" w:eastAsia="方正楷体_GBK" w:cs="Times New Roman"/>
          <w:color w:val="auto"/>
          <w:sz w:val="32"/>
          <w:szCs w:val="32"/>
          <w:lang w:eastAsia="zh-CN"/>
        </w:rPr>
        <w:t>。</w:t>
      </w:r>
    </w:p>
    <w:p>
      <w:pPr>
        <w:keepNext w:val="0"/>
        <w:keepLines w:val="0"/>
        <w:pageBreakBefore w:val="0"/>
        <w:widowControl w:val="0"/>
        <w:kinsoku/>
        <w:wordWrap/>
        <w:overflowPunct w:val="0"/>
        <w:topLinePunct w:val="0"/>
        <w:autoSpaceDE/>
        <w:autoSpaceDN/>
        <w:bidi w:val="0"/>
        <w:adjustRightInd/>
        <w:snapToGrid w:val="0"/>
        <w:spacing w:line="600" w:lineRule="exact"/>
        <w:ind w:left="0" w:leftChars="0" w:firstLine="640" w:firstLineChars="200"/>
        <w:jc w:val="both"/>
        <w:textAlignment w:val="auto"/>
        <w:outlineLvl w:val="9"/>
        <w:rPr>
          <w:rFonts w:hint="default" w:ascii="Times New Roman" w:hAnsi="Times New Roman" w:eastAsia="方正小标宋_GBK" w:cs="Times New Roman"/>
          <w:color w:val="auto"/>
          <w:sz w:val="32"/>
          <w:szCs w:val="32"/>
        </w:rPr>
      </w:pPr>
      <w:r>
        <w:rPr>
          <w:rFonts w:hint="default" w:ascii="Times New Roman" w:hAnsi="Times New Roman" w:eastAsia="方正仿宋_GBK" w:cs="Times New Roman"/>
          <w:color w:val="auto"/>
          <w:sz w:val="32"/>
          <w:szCs w:val="32"/>
        </w:rPr>
        <w:t>提高残疾军人（</w:t>
      </w:r>
      <w:r>
        <w:rPr>
          <w:rFonts w:hint="eastAsia" w:ascii="Times New Roman" w:hAnsi="Times New Roman" w:eastAsia="方正仿宋_GBK" w:cs="Times New Roman"/>
          <w:color w:val="auto"/>
          <w:sz w:val="32"/>
          <w:szCs w:val="32"/>
          <w:lang w:eastAsia="zh-CN"/>
        </w:rPr>
        <w:t>含伤残人民警察、伤残预备役人员和民兵民工、其他因公伤残人员</w:t>
      </w:r>
      <w:r>
        <w:rPr>
          <w:rFonts w:hint="default" w:ascii="Times New Roman" w:hAnsi="Times New Roman" w:eastAsia="方正仿宋_GBK" w:cs="Times New Roman"/>
          <w:color w:val="auto"/>
          <w:sz w:val="32"/>
          <w:szCs w:val="32"/>
        </w:rPr>
        <w:t>）的残疾抚恤金标准。残疾军人的地方优待金按现行标准继续执行。</w:t>
      </w:r>
      <w:r>
        <w:rPr>
          <w:rFonts w:hint="default" w:ascii="Times New Roman" w:hAnsi="Times New Roman" w:eastAsia="方正仿宋_GBK" w:cs="Times New Roman"/>
          <w:color w:val="auto"/>
          <w:kern w:val="32"/>
          <w:sz w:val="32"/>
          <w:szCs w:val="32"/>
        </w:rPr>
        <w:t>调整后的标准详见附件</w:t>
      </w:r>
      <w:r>
        <w:rPr>
          <w:rFonts w:hint="default" w:ascii="Times New Roman" w:hAnsi="Times New Roman" w:eastAsia="方正仿宋_GBK" w:cs="Times New Roman"/>
          <w:color w:val="auto"/>
          <w:sz w:val="32"/>
          <w:szCs w:val="32"/>
        </w:rPr>
        <w:t>。</w:t>
      </w:r>
    </w:p>
    <w:p>
      <w:pPr>
        <w:keepNext w:val="0"/>
        <w:keepLines w:val="0"/>
        <w:pageBreakBefore w:val="0"/>
        <w:widowControl w:val="0"/>
        <w:kinsoku/>
        <w:wordWrap/>
        <w:overflowPunct w:val="0"/>
        <w:topLinePunct w:val="0"/>
        <w:autoSpaceDE/>
        <w:autoSpaceDN/>
        <w:bidi w:val="0"/>
        <w:adjustRightInd/>
        <w:snapToGrid w:val="0"/>
        <w:spacing w:line="600" w:lineRule="exact"/>
        <w:ind w:left="0" w:leftChars="0" w:firstLine="640" w:firstLineChars="200"/>
        <w:jc w:val="both"/>
        <w:textAlignment w:val="auto"/>
        <w:outlineLvl w:val="9"/>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（三）调整烈属（含因公牺牲军人遗属、病故军人遗属，以下简称</w:t>
      </w:r>
      <w:r>
        <w:rPr>
          <w:rFonts w:hint="eastAsia" w:ascii="Times New Roman" w:hAnsi="Times New Roman" w:eastAsia="方正楷体_GBK" w:cs="Times New Roman"/>
          <w:color w:val="auto"/>
          <w:sz w:val="32"/>
          <w:szCs w:val="32"/>
          <w:lang w:eastAsia="zh-CN"/>
        </w:rPr>
        <w:t>“</w:t>
      </w:r>
      <w:r>
        <w:rPr>
          <w:rFonts w:hint="default" w:ascii="Times New Roman" w:hAnsi="Times New Roman" w:eastAsia="方正楷体_GBK" w:cs="Times New Roman"/>
          <w:color w:val="auto"/>
          <w:sz w:val="32"/>
          <w:szCs w:val="32"/>
        </w:rPr>
        <w:t>三属</w:t>
      </w:r>
      <w:r>
        <w:rPr>
          <w:rFonts w:hint="eastAsia" w:ascii="Times New Roman" w:hAnsi="Times New Roman" w:eastAsia="方正楷体_GBK" w:cs="Times New Roman"/>
          <w:color w:val="auto"/>
          <w:sz w:val="32"/>
          <w:szCs w:val="32"/>
          <w:lang w:eastAsia="zh-CN"/>
        </w:rPr>
        <w:t>”</w:t>
      </w:r>
      <w:r>
        <w:rPr>
          <w:rFonts w:hint="default" w:ascii="Times New Roman" w:hAnsi="Times New Roman" w:eastAsia="方正楷体_GBK" w:cs="Times New Roman"/>
          <w:color w:val="auto"/>
          <w:sz w:val="32"/>
          <w:szCs w:val="32"/>
        </w:rPr>
        <w:t>）的定期抚恤金、地方优待金标准</w:t>
      </w:r>
      <w:r>
        <w:rPr>
          <w:rFonts w:hint="default" w:ascii="Times New Roman" w:hAnsi="Times New Roman" w:eastAsia="方正楷体_GBK" w:cs="Times New Roman"/>
          <w:color w:val="auto"/>
          <w:sz w:val="32"/>
          <w:szCs w:val="32"/>
          <w:lang w:eastAsia="zh-CN"/>
        </w:rPr>
        <w:t>。</w:t>
      </w:r>
    </w:p>
    <w:p>
      <w:pPr>
        <w:keepNext w:val="0"/>
        <w:keepLines w:val="0"/>
        <w:pageBreakBefore w:val="0"/>
        <w:widowControl w:val="0"/>
        <w:kinsoku/>
        <w:wordWrap/>
        <w:overflowPunct w:val="0"/>
        <w:topLinePunct w:val="0"/>
        <w:autoSpaceDE/>
        <w:autoSpaceDN/>
        <w:bidi w:val="0"/>
        <w:adjustRightInd/>
        <w:snapToGrid w:val="0"/>
        <w:spacing w:line="600" w:lineRule="exact"/>
        <w:ind w:left="0" w:lef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1．提高</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三属</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定期抚恤金标准。烈属、因公牺牲军人遗属、病故军人遗属定期抚恤金标准分别</w:t>
      </w:r>
      <w:r>
        <w:rPr>
          <w:rFonts w:hint="eastAsia" w:ascii="Times New Roman" w:hAnsi="Times New Roman" w:eastAsia="方正仿宋_GBK" w:cs="Times New Roman"/>
          <w:color w:val="auto"/>
          <w:sz w:val="32"/>
          <w:szCs w:val="32"/>
          <w:lang w:eastAsia="zh-CN"/>
        </w:rPr>
        <w:t>调整为</w:t>
      </w:r>
      <w:r>
        <w:rPr>
          <w:rFonts w:hint="default" w:ascii="Times New Roman" w:hAnsi="Times New Roman" w:eastAsia="方正仿宋_GBK" w:cs="Times New Roman"/>
          <w:color w:val="auto"/>
          <w:sz w:val="32"/>
          <w:szCs w:val="32"/>
        </w:rPr>
        <w:t>每人每年</w:t>
      </w:r>
      <w:r>
        <w:rPr>
          <w:rFonts w:hint="eastAsia" w:ascii="Times New Roman" w:hAnsi="Times New Roman" w:eastAsia="方正仿宋_GBK" w:cs="Times New Roman"/>
          <w:color w:val="auto"/>
          <w:sz w:val="32"/>
          <w:szCs w:val="32"/>
          <w:lang w:val="en-US" w:eastAsia="zh-CN"/>
        </w:rPr>
        <w:t>36910</w:t>
      </w:r>
      <w:r>
        <w:rPr>
          <w:rFonts w:hint="default" w:ascii="Times New Roman" w:hAnsi="Times New Roman" w:eastAsia="方正仿宋_GBK" w:cs="Times New Roman"/>
          <w:color w:val="auto"/>
          <w:sz w:val="32"/>
          <w:szCs w:val="32"/>
        </w:rPr>
        <w:t>元、</w:t>
      </w:r>
      <w:r>
        <w:rPr>
          <w:rFonts w:hint="eastAsia" w:ascii="Times New Roman" w:hAnsi="Times New Roman" w:eastAsia="方正仿宋_GBK" w:cs="Times New Roman"/>
          <w:color w:val="auto"/>
          <w:sz w:val="32"/>
          <w:szCs w:val="32"/>
          <w:lang w:val="en-US" w:eastAsia="zh-CN"/>
        </w:rPr>
        <w:t>31410</w:t>
      </w:r>
      <w:r>
        <w:rPr>
          <w:rFonts w:hint="default" w:ascii="Times New Roman" w:hAnsi="Times New Roman" w:eastAsia="方正仿宋_GBK" w:cs="Times New Roman"/>
          <w:color w:val="auto"/>
          <w:sz w:val="32"/>
          <w:szCs w:val="32"/>
        </w:rPr>
        <w:t>元、</w:t>
      </w:r>
      <w:r>
        <w:rPr>
          <w:rFonts w:hint="eastAsia" w:ascii="Times New Roman" w:hAnsi="Times New Roman" w:eastAsia="方正仿宋_GBK" w:cs="Times New Roman"/>
          <w:color w:val="auto"/>
          <w:sz w:val="32"/>
          <w:szCs w:val="32"/>
          <w:lang w:val="en-US" w:eastAsia="zh-CN"/>
        </w:rPr>
        <w:t>29280</w:t>
      </w:r>
      <w:r>
        <w:rPr>
          <w:rFonts w:hint="default" w:ascii="Times New Roman" w:hAnsi="Times New Roman" w:eastAsia="方正仿宋_GBK" w:cs="Times New Roman"/>
          <w:color w:val="auto"/>
          <w:sz w:val="32"/>
          <w:szCs w:val="32"/>
        </w:rPr>
        <w:t>元。</w:t>
      </w:r>
    </w:p>
    <w:p>
      <w:pPr>
        <w:keepNext w:val="0"/>
        <w:keepLines w:val="0"/>
        <w:pageBreakBefore w:val="0"/>
        <w:widowControl w:val="0"/>
        <w:kinsoku/>
        <w:wordWrap/>
        <w:overflowPunct w:val="0"/>
        <w:topLinePunct w:val="0"/>
        <w:autoSpaceDE/>
        <w:autoSpaceDN/>
        <w:bidi w:val="0"/>
        <w:adjustRightInd/>
        <w:snapToGrid w:val="0"/>
        <w:spacing w:line="600" w:lineRule="exact"/>
        <w:ind w:left="0" w:lef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2．调整</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三属</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地方优待金标准。根据</w:t>
      </w:r>
      <w:r>
        <w:rPr>
          <w:rFonts w:hint="eastAsia" w:ascii="Times New Roman" w:hAnsi="Times New Roman" w:eastAsia="方正仿宋_GBK" w:cs="Times New Roman"/>
          <w:color w:val="auto"/>
          <w:sz w:val="32"/>
          <w:szCs w:val="32"/>
          <w:lang w:eastAsia="zh-CN"/>
        </w:rPr>
        <w:t>我市</w:t>
      </w:r>
      <w:r>
        <w:rPr>
          <w:rFonts w:hint="default" w:ascii="Times New Roman" w:hAnsi="Times New Roman" w:eastAsia="方正仿宋_GBK" w:cs="Times New Roman"/>
          <w:color w:val="auto"/>
          <w:sz w:val="32"/>
          <w:szCs w:val="32"/>
        </w:rPr>
        <w:t>关于调整建立</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三属</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地方优待补助金制度</w:t>
      </w:r>
      <w:r>
        <w:rPr>
          <w:rFonts w:hint="eastAsia" w:ascii="Times New Roman" w:hAnsi="Times New Roman" w:eastAsia="方正仿宋_GBK" w:cs="Times New Roman"/>
          <w:color w:val="auto"/>
          <w:sz w:val="32"/>
          <w:szCs w:val="32"/>
          <w:lang w:eastAsia="zh-CN"/>
        </w:rPr>
        <w:t>的</w:t>
      </w:r>
      <w:r>
        <w:rPr>
          <w:rFonts w:hint="default" w:ascii="Times New Roman" w:hAnsi="Times New Roman" w:eastAsia="方正仿宋_GBK" w:cs="Times New Roman"/>
          <w:color w:val="auto"/>
          <w:sz w:val="32"/>
          <w:szCs w:val="32"/>
        </w:rPr>
        <w:t>规定，按退役军人事务部、财政部20</w:t>
      </w:r>
      <w:r>
        <w:rPr>
          <w:rFonts w:hint="default" w:ascii="Times New Roman" w:hAnsi="Times New Roman" w:eastAsia="方正仿宋_GBK" w:cs="Times New Roman"/>
          <w:color w:val="auto"/>
          <w:sz w:val="32"/>
          <w:szCs w:val="32"/>
          <w:lang w:val="en-US"/>
        </w:rPr>
        <w:t>2</w:t>
      </w:r>
      <w:r>
        <w:rPr>
          <w:rFonts w:hint="eastAsia"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rPr>
        <w:t>年所确定的</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三属</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定期抚恤金标准同比增长比例，同步调整我市</w:t>
      </w:r>
      <w:r>
        <w:rPr>
          <w:rFonts w:hint="default" w:ascii="Times New Roman" w:hAnsi="Times New Roman" w:eastAsia="方正仿宋_GBK" w:cs="Times New Roman"/>
          <w:color w:val="auto"/>
          <w:sz w:val="32"/>
          <w:szCs w:val="32"/>
          <w:lang w:val="en-US"/>
        </w:rPr>
        <w:t>202</w:t>
      </w:r>
      <w:r>
        <w:rPr>
          <w:rFonts w:hint="eastAsia"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rPr>
        <w:t>年</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三属</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地方优待金标准。重庆解放前牺牲烈士的遗属地方优待金标准</w:t>
      </w:r>
      <w:r>
        <w:rPr>
          <w:rFonts w:hint="eastAsia" w:ascii="Times New Roman" w:hAnsi="Times New Roman" w:eastAsia="方正仿宋_GBK" w:cs="Times New Roman"/>
          <w:color w:val="auto"/>
          <w:sz w:val="32"/>
          <w:szCs w:val="32"/>
          <w:lang w:eastAsia="zh-CN"/>
        </w:rPr>
        <w:t>调整为</w:t>
      </w:r>
      <w:r>
        <w:rPr>
          <w:rFonts w:hint="default" w:ascii="Times New Roman" w:hAnsi="Times New Roman" w:eastAsia="方正仿宋_GBK" w:cs="Times New Roman"/>
          <w:color w:val="auto"/>
          <w:sz w:val="32"/>
          <w:szCs w:val="32"/>
        </w:rPr>
        <w:t>每人每月</w:t>
      </w:r>
      <w:r>
        <w:rPr>
          <w:rFonts w:hint="eastAsia" w:ascii="Times New Roman" w:hAnsi="Times New Roman" w:eastAsia="方正仿宋_GBK" w:cs="Times New Roman"/>
          <w:color w:val="auto"/>
          <w:sz w:val="32"/>
          <w:szCs w:val="32"/>
          <w:lang w:val="en-US" w:eastAsia="zh-CN"/>
        </w:rPr>
        <w:t>3144元</w:t>
      </w:r>
      <w:r>
        <w:rPr>
          <w:rFonts w:hint="default" w:ascii="Times New Roman" w:hAnsi="Times New Roman" w:eastAsia="方正仿宋_GBK" w:cs="Times New Roman"/>
          <w:color w:val="auto"/>
          <w:sz w:val="32"/>
          <w:szCs w:val="32"/>
        </w:rPr>
        <w:t>（其中</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11</w:t>
      </w:r>
      <w:r>
        <w:rPr>
          <w:rFonts w:hint="eastAsia" w:ascii="方正仿宋_GBK" w:hAnsi="方正仿宋_GBK" w:eastAsia="方正仿宋_GBK" w:cs="方正仿宋_GBK"/>
          <w:color w:val="auto"/>
          <w:sz w:val="32"/>
          <w:szCs w:val="32"/>
        </w:rPr>
        <w:t>·</w:t>
      </w:r>
      <w:r>
        <w:rPr>
          <w:rFonts w:hint="default" w:ascii="Times New Roman" w:hAnsi="Times New Roman" w:eastAsia="方正仿宋_GBK" w:cs="Times New Roman"/>
          <w:color w:val="auto"/>
          <w:sz w:val="32"/>
          <w:szCs w:val="32"/>
        </w:rPr>
        <w:t>27</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烈士遗属地方优待金标准</w:t>
      </w:r>
      <w:r>
        <w:rPr>
          <w:rFonts w:hint="eastAsia" w:ascii="Times New Roman" w:hAnsi="Times New Roman" w:eastAsia="方正仿宋_GBK" w:cs="Times New Roman"/>
          <w:color w:val="auto"/>
          <w:sz w:val="32"/>
          <w:szCs w:val="32"/>
          <w:lang w:eastAsia="zh-CN"/>
        </w:rPr>
        <w:t>调整为</w:t>
      </w:r>
      <w:r>
        <w:rPr>
          <w:rFonts w:hint="default" w:ascii="Times New Roman" w:hAnsi="Times New Roman" w:eastAsia="方正仿宋_GBK" w:cs="Times New Roman"/>
          <w:color w:val="auto"/>
          <w:sz w:val="32"/>
          <w:szCs w:val="32"/>
        </w:rPr>
        <w:t>每人每月</w:t>
      </w:r>
      <w:r>
        <w:rPr>
          <w:rFonts w:hint="eastAsia" w:ascii="Times New Roman" w:hAnsi="Times New Roman" w:eastAsia="方正仿宋_GBK" w:cs="Times New Roman"/>
          <w:color w:val="auto"/>
          <w:sz w:val="32"/>
          <w:szCs w:val="32"/>
          <w:lang w:val="en-US" w:eastAsia="zh-CN"/>
        </w:rPr>
        <w:t>4368元</w:t>
      </w:r>
      <w:r>
        <w:rPr>
          <w:rFonts w:hint="default" w:ascii="Times New Roman" w:hAnsi="Times New Roman" w:eastAsia="方正仿宋_GBK" w:cs="Times New Roman"/>
          <w:color w:val="auto"/>
          <w:sz w:val="32"/>
          <w:szCs w:val="32"/>
        </w:rPr>
        <w:t>），重庆解放后牺牲烈士的遗属地方优待金标准</w:t>
      </w:r>
      <w:r>
        <w:rPr>
          <w:rFonts w:hint="eastAsia" w:ascii="Times New Roman" w:hAnsi="Times New Roman" w:eastAsia="方正仿宋_GBK" w:cs="Times New Roman"/>
          <w:color w:val="auto"/>
          <w:sz w:val="32"/>
          <w:szCs w:val="32"/>
          <w:lang w:eastAsia="zh-CN"/>
        </w:rPr>
        <w:t>调整为</w:t>
      </w:r>
      <w:r>
        <w:rPr>
          <w:rFonts w:hint="default" w:ascii="Times New Roman" w:hAnsi="Times New Roman" w:eastAsia="方正仿宋_GBK" w:cs="Times New Roman"/>
          <w:color w:val="auto"/>
          <w:sz w:val="32"/>
          <w:szCs w:val="32"/>
        </w:rPr>
        <w:t>每人每月</w:t>
      </w:r>
      <w:r>
        <w:rPr>
          <w:rFonts w:hint="eastAsia" w:ascii="Times New Roman" w:hAnsi="Times New Roman" w:eastAsia="方正仿宋_GBK" w:cs="Times New Roman"/>
          <w:color w:val="auto"/>
          <w:sz w:val="32"/>
          <w:szCs w:val="32"/>
          <w:lang w:val="en-US" w:eastAsia="zh-CN"/>
        </w:rPr>
        <w:t>2099元</w:t>
      </w:r>
      <w:r>
        <w:rPr>
          <w:rFonts w:hint="default" w:ascii="Times New Roman" w:hAnsi="Times New Roman" w:eastAsia="方正仿宋_GBK" w:cs="Times New Roman"/>
          <w:color w:val="auto"/>
          <w:sz w:val="32"/>
          <w:szCs w:val="32"/>
        </w:rPr>
        <w:t>；因公牺牲军人遗属地方优待金标准</w:t>
      </w:r>
      <w:r>
        <w:rPr>
          <w:rFonts w:hint="eastAsia" w:ascii="Times New Roman" w:hAnsi="Times New Roman" w:eastAsia="方正仿宋_GBK" w:cs="Times New Roman"/>
          <w:color w:val="auto"/>
          <w:sz w:val="32"/>
          <w:szCs w:val="32"/>
          <w:lang w:eastAsia="zh-CN"/>
        </w:rPr>
        <w:t>调整为</w:t>
      </w:r>
      <w:r>
        <w:rPr>
          <w:rFonts w:hint="default" w:ascii="Times New Roman" w:hAnsi="Times New Roman" w:eastAsia="方正仿宋_GBK" w:cs="Times New Roman"/>
          <w:color w:val="auto"/>
          <w:sz w:val="32"/>
          <w:szCs w:val="32"/>
        </w:rPr>
        <w:t>每人每月</w:t>
      </w:r>
      <w:r>
        <w:rPr>
          <w:rFonts w:hint="eastAsia" w:ascii="Times New Roman" w:hAnsi="Times New Roman" w:eastAsia="方正仿宋_GBK" w:cs="Times New Roman"/>
          <w:color w:val="auto"/>
          <w:sz w:val="32"/>
          <w:szCs w:val="32"/>
          <w:lang w:val="en-US" w:eastAsia="zh-CN"/>
        </w:rPr>
        <w:t>1203元</w:t>
      </w:r>
      <w:r>
        <w:rPr>
          <w:rFonts w:hint="default" w:ascii="Times New Roman" w:hAnsi="Times New Roman" w:eastAsia="方正仿宋_GBK" w:cs="Times New Roman"/>
          <w:color w:val="auto"/>
          <w:sz w:val="32"/>
          <w:szCs w:val="32"/>
        </w:rPr>
        <w:t>；病故军人遗属地方优待金标准</w:t>
      </w:r>
      <w:r>
        <w:rPr>
          <w:rFonts w:hint="eastAsia" w:ascii="Times New Roman" w:hAnsi="Times New Roman" w:eastAsia="方正仿宋_GBK" w:cs="Times New Roman"/>
          <w:color w:val="auto"/>
          <w:sz w:val="32"/>
          <w:szCs w:val="32"/>
          <w:lang w:eastAsia="zh-CN"/>
        </w:rPr>
        <w:t>调整为</w:t>
      </w:r>
      <w:r>
        <w:rPr>
          <w:rFonts w:hint="default" w:ascii="Times New Roman" w:hAnsi="Times New Roman" w:eastAsia="方正仿宋_GBK" w:cs="Times New Roman"/>
          <w:color w:val="auto"/>
          <w:sz w:val="32"/>
          <w:szCs w:val="32"/>
        </w:rPr>
        <w:t>每人每月</w:t>
      </w:r>
      <w:r>
        <w:rPr>
          <w:rFonts w:hint="eastAsia" w:ascii="Times New Roman" w:hAnsi="Times New Roman" w:eastAsia="方正仿宋_GBK" w:cs="Times New Roman"/>
          <w:color w:val="auto"/>
          <w:sz w:val="32"/>
          <w:szCs w:val="32"/>
          <w:lang w:val="en-US" w:eastAsia="zh-CN"/>
        </w:rPr>
        <w:t>797元</w:t>
      </w:r>
      <w:r>
        <w:rPr>
          <w:rFonts w:hint="default" w:ascii="Times New Roman" w:hAnsi="Times New Roman" w:eastAsia="方正仿宋_GBK" w:cs="Times New Roman"/>
          <w:color w:val="auto"/>
          <w:sz w:val="32"/>
          <w:szCs w:val="32"/>
        </w:rPr>
        <w:t>。</w:t>
      </w:r>
    </w:p>
    <w:p>
      <w:pPr>
        <w:keepNext w:val="0"/>
        <w:keepLines w:val="0"/>
        <w:pageBreakBefore w:val="0"/>
        <w:widowControl w:val="0"/>
        <w:kinsoku/>
        <w:wordWrap/>
        <w:overflowPunct w:val="0"/>
        <w:topLinePunct w:val="0"/>
        <w:autoSpaceDE/>
        <w:autoSpaceDN/>
        <w:bidi w:val="0"/>
        <w:adjustRightInd/>
        <w:snapToGrid w:val="0"/>
        <w:spacing w:line="600" w:lineRule="exact"/>
        <w:ind w:left="0" w:leftChars="0" w:firstLine="640" w:firstLineChars="200"/>
        <w:jc w:val="both"/>
        <w:textAlignment w:val="auto"/>
        <w:outlineLvl w:val="9"/>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（四）调整在乡老复员军人的生活补助、地方优待金标准</w:t>
      </w:r>
      <w:r>
        <w:rPr>
          <w:rFonts w:hint="default" w:ascii="Times New Roman" w:hAnsi="Times New Roman" w:eastAsia="方正楷体_GBK" w:cs="Times New Roman"/>
          <w:color w:val="auto"/>
          <w:sz w:val="32"/>
          <w:szCs w:val="32"/>
          <w:lang w:eastAsia="zh-CN"/>
        </w:rPr>
        <w:t>。</w:t>
      </w:r>
    </w:p>
    <w:p>
      <w:pPr>
        <w:keepNext w:val="0"/>
        <w:keepLines w:val="0"/>
        <w:pageBreakBefore w:val="0"/>
        <w:widowControl w:val="0"/>
        <w:kinsoku/>
        <w:wordWrap/>
        <w:overflowPunct w:val="0"/>
        <w:topLinePunct w:val="0"/>
        <w:autoSpaceDE/>
        <w:autoSpaceDN/>
        <w:bidi w:val="0"/>
        <w:adjustRightInd/>
        <w:snapToGrid w:val="0"/>
        <w:spacing w:line="600" w:lineRule="exact"/>
        <w:ind w:left="0" w:leftChars="0" w:firstLine="640" w:firstLineChars="200"/>
        <w:jc w:val="both"/>
        <w:textAlignment w:val="auto"/>
        <w:outlineLvl w:val="9"/>
        <w:rPr>
          <w:rFonts w:hint="default" w:ascii="Times New Roman" w:hAnsi="Times New Roman" w:eastAsia="方正仿宋_GBK" w:cs="Times New Roman"/>
          <w:color w:val="00B050"/>
          <w:sz w:val="32"/>
          <w:szCs w:val="32"/>
        </w:rPr>
      </w:pPr>
      <w:r>
        <w:rPr>
          <w:rFonts w:hint="default" w:ascii="Times New Roman" w:hAnsi="Times New Roman" w:eastAsia="方正仿宋_GBK" w:cs="Times New Roman"/>
          <w:color w:val="auto"/>
          <w:sz w:val="32"/>
          <w:szCs w:val="32"/>
        </w:rPr>
        <w:t>1．提高在乡老复员军人生活补助标准。在乡老复员军人生活补助标准在现有基础上每人每月</w:t>
      </w:r>
      <w:r>
        <w:rPr>
          <w:rFonts w:hint="eastAsia" w:ascii="Times New Roman" w:hAnsi="Times New Roman" w:eastAsia="方正仿宋_GBK" w:cs="Times New Roman"/>
          <w:color w:val="auto"/>
          <w:sz w:val="32"/>
          <w:szCs w:val="32"/>
          <w:lang w:eastAsia="zh-CN"/>
        </w:rPr>
        <w:t>提高</w:t>
      </w:r>
      <w:r>
        <w:rPr>
          <w:rFonts w:hint="eastAsia" w:ascii="Times New Roman" w:hAnsi="Times New Roman" w:eastAsia="方正仿宋_GBK" w:cs="Times New Roman"/>
          <w:color w:val="auto"/>
          <w:sz w:val="32"/>
          <w:szCs w:val="32"/>
          <w:lang w:val="en-US" w:eastAsia="zh-CN"/>
        </w:rPr>
        <w:t>150</w:t>
      </w:r>
      <w:r>
        <w:rPr>
          <w:rFonts w:hint="default" w:ascii="Times New Roman" w:hAnsi="Times New Roman" w:eastAsia="方正仿宋_GBK" w:cs="Times New Roman"/>
          <w:color w:val="auto"/>
          <w:sz w:val="32"/>
          <w:szCs w:val="32"/>
        </w:rPr>
        <w:t>元，</w:t>
      </w:r>
      <w:r>
        <w:rPr>
          <w:rFonts w:hint="eastAsia" w:ascii="Times New Roman" w:hAnsi="Times New Roman" w:eastAsia="方正仿宋_GBK" w:cs="Times New Roman"/>
          <w:color w:val="auto"/>
          <w:sz w:val="32"/>
          <w:szCs w:val="32"/>
          <w:lang w:eastAsia="zh-CN"/>
        </w:rPr>
        <w:t>提至</w:t>
      </w:r>
      <w:r>
        <w:rPr>
          <w:rFonts w:hint="default" w:ascii="Times New Roman" w:hAnsi="Times New Roman" w:eastAsia="方正仿宋_GBK" w:cs="Times New Roman"/>
          <w:color w:val="auto"/>
          <w:sz w:val="32"/>
          <w:szCs w:val="32"/>
        </w:rPr>
        <w:t>每人每月</w:t>
      </w:r>
      <w:r>
        <w:rPr>
          <w:rFonts w:hint="eastAsia" w:ascii="Times New Roman" w:hAnsi="Times New Roman" w:eastAsia="方正仿宋_GBK" w:cs="Times New Roman"/>
          <w:color w:val="auto"/>
          <w:sz w:val="32"/>
          <w:szCs w:val="32"/>
          <w:lang w:val="en-US" w:eastAsia="zh-CN"/>
        </w:rPr>
        <w:t>1755元</w:t>
      </w:r>
      <w:r>
        <w:rPr>
          <w:rFonts w:hint="default" w:ascii="Times New Roman" w:hAnsi="Times New Roman" w:eastAsia="方正仿宋_GBK" w:cs="Times New Roman"/>
          <w:color w:val="auto"/>
          <w:sz w:val="32"/>
          <w:szCs w:val="32"/>
        </w:rPr>
        <w:t>。其中，在乡参加抗日战争老复员军人生活补助标准</w:t>
      </w:r>
      <w:r>
        <w:rPr>
          <w:rFonts w:hint="eastAsia" w:ascii="Times New Roman" w:hAnsi="Times New Roman" w:eastAsia="方正仿宋_GBK" w:cs="Times New Roman"/>
          <w:color w:val="auto"/>
          <w:sz w:val="32"/>
          <w:szCs w:val="32"/>
          <w:lang w:eastAsia="zh-CN"/>
        </w:rPr>
        <w:t>调整为</w:t>
      </w:r>
      <w:r>
        <w:rPr>
          <w:rFonts w:hint="default" w:ascii="Times New Roman" w:hAnsi="Times New Roman" w:eastAsia="方正仿宋_GBK" w:cs="Times New Roman"/>
          <w:color w:val="auto"/>
          <w:sz w:val="32"/>
          <w:szCs w:val="32"/>
        </w:rPr>
        <w:t>每人每月</w:t>
      </w:r>
      <w:r>
        <w:rPr>
          <w:rFonts w:hint="eastAsia" w:ascii="Times New Roman" w:hAnsi="Times New Roman" w:eastAsia="方正仿宋_GBK" w:cs="Times New Roman"/>
          <w:color w:val="auto"/>
          <w:sz w:val="32"/>
          <w:szCs w:val="32"/>
          <w:lang w:val="en-US" w:eastAsia="zh-CN"/>
        </w:rPr>
        <w:t>1797元</w:t>
      </w:r>
      <w:r>
        <w:rPr>
          <w:rFonts w:hint="default" w:ascii="Times New Roman" w:hAnsi="Times New Roman" w:eastAsia="方正仿宋_GBK" w:cs="Times New Roman"/>
          <w:color w:val="auto"/>
          <w:sz w:val="32"/>
          <w:szCs w:val="32"/>
        </w:rPr>
        <w:t>。</w:t>
      </w:r>
    </w:p>
    <w:p>
      <w:pPr>
        <w:keepNext w:val="0"/>
        <w:keepLines w:val="0"/>
        <w:pageBreakBefore w:val="0"/>
        <w:widowControl w:val="0"/>
        <w:kinsoku/>
        <w:wordWrap/>
        <w:overflowPunct w:val="0"/>
        <w:topLinePunct w:val="0"/>
        <w:autoSpaceDE/>
        <w:autoSpaceDN/>
        <w:bidi w:val="0"/>
        <w:adjustRightInd/>
        <w:snapToGrid w:val="0"/>
        <w:spacing w:line="600" w:lineRule="exact"/>
        <w:ind w:left="0" w:leftChars="0" w:firstLine="640" w:firstLineChars="200"/>
        <w:jc w:val="both"/>
        <w:textAlignment w:val="auto"/>
        <w:outlineLvl w:val="9"/>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2．调整在乡老复员军人地方优待金标准。根据在乡老复员军人地方生活优待补助标准自然增长机制规定，按照重庆市统计局公布的20</w:t>
      </w:r>
      <w:r>
        <w:rPr>
          <w:rFonts w:hint="eastAsia" w:ascii="Times New Roman" w:hAnsi="Times New Roman" w:eastAsia="方正仿宋_GBK" w:cs="Times New Roman"/>
          <w:color w:val="auto"/>
          <w:sz w:val="32"/>
          <w:szCs w:val="32"/>
          <w:highlight w:val="none"/>
          <w:lang w:val="en-US" w:eastAsia="zh-CN"/>
        </w:rPr>
        <w:t>21</w:t>
      </w:r>
      <w:r>
        <w:rPr>
          <w:rFonts w:hint="default" w:ascii="Times New Roman" w:hAnsi="Times New Roman" w:eastAsia="方正仿宋_GBK" w:cs="Times New Roman"/>
          <w:color w:val="auto"/>
          <w:sz w:val="32"/>
          <w:szCs w:val="32"/>
          <w:highlight w:val="none"/>
        </w:rPr>
        <w:t>年全市农村常住居民人均可支配收入</w:t>
      </w:r>
      <w:r>
        <w:rPr>
          <w:rFonts w:hint="eastAsia" w:ascii="Times New Roman" w:hAnsi="Times New Roman" w:eastAsia="方正仿宋_GBK" w:cs="Times New Roman"/>
          <w:color w:val="auto"/>
          <w:sz w:val="32"/>
          <w:szCs w:val="32"/>
          <w:highlight w:val="none"/>
          <w:lang w:val="en-US" w:eastAsia="zh-CN"/>
        </w:rPr>
        <w:t>18100元</w:t>
      </w:r>
      <w:r>
        <w:rPr>
          <w:rFonts w:hint="default" w:ascii="Times New Roman" w:hAnsi="Times New Roman" w:eastAsia="方正仿宋_GBK" w:cs="Times New Roman"/>
          <w:color w:val="auto"/>
          <w:sz w:val="32"/>
          <w:szCs w:val="32"/>
          <w:highlight w:val="none"/>
        </w:rPr>
        <w:t>的85</w:t>
      </w:r>
      <w:r>
        <w:rPr>
          <w:rFonts w:hint="eastAsia" w:ascii="Times New Roman" w:hAnsi="Times New Roman" w:eastAsia="方正仿宋_GBK" w:cs="Times New Roman"/>
          <w:color w:val="auto"/>
          <w:sz w:val="32"/>
          <w:szCs w:val="32"/>
          <w:highlight w:val="none"/>
          <w:lang w:val="en-US" w:eastAsia="zh-CN"/>
        </w:rPr>
        <w:t>%</w:t>
      </w:r>
      <w:r>
        <w:rPr>
          <w:rFonts w:hint="default" w:ascii="Times New Roman" w:hAnsi="Times New Roman" w:eastAsia="方正仿宋_GBK" w:cs="Times New Roman"/>
          <w:color w:val="auto"/>
          <w:sz w:val="32"/>
          <w:szCs w:val="32"/>
          <w:highlight w:val="none"/>
        </w:rPr>
        <w:t>执行，调整为每人每月</w:t>
      </w:r>
      <w:r>
        <w:rPr>
          <w:rFonts w:hint="eastAsia" w:ascii="Times New Roman" w:hAnsi="Times New Roman" w:eastAsia="方正仿宋_GBK" w:cs="Times New Roman"/>
          <w:color w:val="auto"/>
          <w:sz w:val="32"/>
          <w:szCs w:val="32"/>
          <w:highlight w:val="none"/>
          <w:lang w:val="en-US" w:eastAsia="zh-CN"/>
        </w:rPr>
        <w:t>1282元</w:t>
      </w:r>
      <w:r>
        <w:rPr>
          <w:rFonts w:hint="default" w:ascii="Times New Roman" w:hAnsi="Times New Roman" w:eastAsia="方正仿宋_GBK" w:cs="Times New Roman"/>
          <w:color w:val="auto"/>
          <w:sz w:val="32"/>
          <w:szCs w:val="32"/>
          <w:highlight w:val="none"/>
        </w:rPr>
        <w:t>；同时，各区县（自治县，以下简称区县）为在乡老复员军人每人每月给予的10元补助继续执行。</w:t>
      </w:r>
    </w:p>
    <w:p>
      <w:pPr>
        <w:keepNext w:val="0"/>
        <w:keepLines w:val="0"/>
        <w:pageBreakBefore w:val="0"/>
        <w:widowControl w:val="0"/>
        <w:kinsoku/>
        <w:wordWrap/>
        <w:overflowPunct w:val="0"/>
        <w:topLinePunct w:val="0"/>
        <w:autoSpaceDE/>
        <w:autoSpaceDN/>
        <w:bidi w:val="0"/>
        <w:adjustRightInd/>
        <w:snapToGrid w:val="0"/>
        <w:spacing w:line="600" w:lineRule="exact"/>
        <w:ind w:left="0" w:leftChars="0" w:firstLine="640" w:firstLineChars="200"/>
        <w:jc w:val="both"/>
        <w:textAlignment w:val="auto"/>
        <w:outlineLvl w:val="9"/>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（五）</w:t>
      </w:r>
      <w:r>
        <w:rPr>
          <w:rFonts w:hint="default" w:ascii="Times New Roman" w:hAnsi="Times New Roman" w:eastAsia="方正楷体_GBK" w:cs="Times New Roman"/>
          <w:color w:val="auto"/>
          <w:spacing w:val="-2"/>
          <w:sz w:val="32"/>
          <w:szCs w:val="32"/>
        </w:rPr>
        <w:t>调整带病回乡退伍军人的生活补助、地方优待金标准</w:t>
      </w:r>
      <w:r>
        <w:rPr>
          <w:rFonts w:hint="default" w:ascii="Times New Roman" w:hAnsi="Times New Roman" w:eastAsia="方正楷体_GBK" w:cs="Times New Roman"/>
          <w:color w:val="auto"/>
          <w:spacing w:val="-2"/>
          <w:sz w:val="32"/>
          <w:szCs w:val="32"/>
          <w:lang w:eastAsia="zh-CN"/>
        </w:rPr>
        <w:t>。</w:t>
      </w:r>
    </w:p>
    <w:p>
      <w:pPr>
        <w:keepNext w:val="0"/>
        <w:keepLines w:val="0"/>
        <w:pageBreakBefore w:val="0"/>
        <w:widowControl w:val="0"/>
        <w:kinsoku/>
        <w:wordWrap/>
        <w:overflowPunct w:val="0"/>
        <w:topLinePunct w:val="0"/>
        <w:autoSpaceDE/>
        <w:autoSpaceDN/>
        <w:bidi w:val="0"/>
        <w:adjustRightInd/>
        <w:snapToGrid w:val="0"/>
        <w:spacing w:line="600" w:lineRule="exact"/>
        <w:ind w:left="0" w:lef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带病回乡退伍军人生活补助标准每人每月提高50元，</w:t>
      </w:r>
      <w:r>
        <w:rPr>
          <w:rFonts w:hint="eastAsia" w:ascii="Times New Roman" w:hAnsi="Times New Roman" w:eastAsia="方正仿宋_GBK" w:cs="Times New Roman"/>
          <w:color w:val="auto"/>
          <w:sz w:val="32"/>
          <w:szCs w:val="32"/>
          <w:lang w:eastAsia="zh-CN"/>
        </w:rPr>
        <w:t>提至</w:t>
      </w:r>
      <w:r>
        <w:rPr>
          <w:rFonts w:hint="default" w:ascii="Times New Roman" w:hAnsi="Times New Roman" w:eastAsia="方正仿宋_GBK" w:cs="Times New Roman"/>
          <w:color w:val="auto"/>
          <w:sz w:val="32"/>
          <w:szCs w:val="32"/>
        </w:rPr>
        <w:t>每人每月</w:t>
      </w:r>
      <w:r>
        <w:rPr>
          <w:rFonts w:hint="eastAsia" w:ascii="Times New Roman" w:hAnsi="Times New Roman" w:eastAsia="方正仿宋_GBK" w:cs="Times New Roman"/>
          <w:color w:val="auto"/>
          <w:sz w:val="32"/>
          <w:szCs w:val="32"/>
          <w:lang w:val="en-US" w:eastAsia="zh-CN"/>
        </w:rPr>
        <w:t>800元</w:t>
      </w:r>
      <w:r>
        <w:rPr>
          <w:rFonts w:hint="default" w:ascii="Times New Roman" w:hAnsi="Times New Roman" w:eastAsia="方正仿宋_GBK" w:cs="Times New Roman"/>
          <w:color w:val="auto"/>
          <w:sz w:val="32"/>
          <w:szCs w:val="32"/>
        </w:rPr>
        <w:t>。带病回乡退伍军人地方优待金标准按每人每月104元继续执行。</w:t>
      </w:r>
    </w:p>
    <w:p>
      <w:pPr>
        <w:keepNext w:val="0"/>
        <w:keepLines w:val="0"/>
        <w:pageBreakBefore w:val="0"/>
        <w:widowControl w:val="0"/>
        <w:kinsoku/>
        <w:wordWrap/>
        <w:overflowPunct w:val="0"/>
        <w:topLinePunct w:val="0"/>
        <w:autoSpaceDE/>
        <w:autoSpaceDN/>
        <w:bidi w:val="0"/>
        <w:adjustRightInd/>
        <w:snapToGrid w:val="0"/>
        <w:spacing w:line="600" w:lineRule="exact"/>
        <w:ind w:left="0" w:leftChars="0" w:firstLine="640" w:firstLineChars="200"/>
        <w:jc w:val="both"/>
        <w:textAlignment w:val="auto"/>
        <w:outlineLvl w:val="9"/>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（六）</w:t>
      </w:r>
      <w:r>
        <w:rPr>
          <w:rFonts w:hint="default" w:ascii="Times New Roman" w:hAnsi="Times New Roman" w:eastAsia="方正楷体_GBK" w:cs="Times New Roman"/>
          <w:color w:val="auto"/>
          <w:spacing w:val="-2"/>
          <w:sz w:val="32"/>
          <w:szCs w:val="32"/>
        </w:rPr>
        <w:t>调整在农村的和城镇无工作单位且家庭生活困难的参战退役人员（以下简称参战退役人员）的生活补助、地方优待金标准</w:t>
      </w:r>
      <w:r>
        <w:rPr>
          <w:rFonts w:hint="default" w:ascii="Times New Roman" w:hAnsi="Times New Roman" w:eastAsia="方正楷体_GBK" w:cs="Times New Roman"/>
          <w:color w:val="auto"/>
          <w:spacing w:val="-2"/>
          <w:sz w:val="32"/>
          <w:szCs w:val="32"/>
          <w:lang w:eastAsia="zh-CN"/>
        </w:rPr>
        <w:t>。</w:t>
      </w:r>
    </w:p>
    <w:p>
      <w:pPr>
        <w:keepNext w:val="0"/>
        <w:keepLines w:val="0"/>
        <w:pageBreakBefore w:val="0"/>
        <w:widowControl w:val="0"/>
        <w:kinsoku/>
        <w:wordWrap/>
        <w:overflowPunct w:val="0"/>
        <w:topLinePunct w:val="0"/>
        <w:autoSpaceDE/>
        <w:autoSpaceDN/>
        <w:bidi w:val="0"/>
        <w:adjustRightInd/>
        <w:snapToGrid w:val="0"/>
        <w:spacing w:line="600" w:lineRule="exact"/>
        <w:ind w:left="0" w:lef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参战退役人员生活补助标准每人每月提高50元，</w:t>
      </w:r>
      <w:r>
        <w:rPr>
          <w:rFonts w:hint="eastAsia" w:ascii="Times New Roman" w:hAnsi="Times New Roman" w:eastAsia="方正仿宋_GBK" w:cs="Times New Roman"/>
          <w:color w:val="auto"/>
          <w:sz w:val="32"/>
          <w:szCs w:val="32"/>
          <w:lang w:eastAsia="zh-CN"/>
        </w:rPr>
        <w:t>提至</w:t>
      </w:r>
      <w:r>
        <w:rPr>
          <w:rFonts w:hint="default" w:ascii="Times New Roman" w:hAnsi="Times New Roman" w:eastAsia="方正仿宋_GBK" w:cs="Times New Roman"/>
          <w:color w:val="auto"/>
          <w:sz w:val="32"/>
          <w:szCs w:val="32"/>
        </w:rPr>
        <w:t>每人每月</w:t>
      </w:r>
      <w:r>
        <w:rPr>
          <w:rFonts w:hint="eastAsia" w:ascii="Times New Roman" w:hAnsi="Times New Roman" w:eastAsia="方正仿宋_GBK" w:cs="Times New Roman"/>
          <w:color w:val="auto"/>
          <w:sz w:val="32"/>
          <w:szCs w:val="32"/>
          <w:lang w:val="en-US" w:eastAsia="zh-CN"/>
        </w:rPr>
        <w:t>800元</w:t>
      </w:r>
      <w:r>
        <w:rPr>
          <w:rFonts w:hint="default" w:ascii="Times New Roman" w:hAnsi="Times New Roman" w:eastAsia="方正仿宋_GBK" w:cs="Times New Roman"/>
          <w:color w:val="auto"/>
          <w:sz w:val="32"/>
          <w:szCs w:val="32"/>
        </w:rPr>
        <w:t>。参战退役人员地方优待金标准按每人每月100元继续执行。</w:t>
      </w:r>
    </w:p>
    <w:p>
      <w:pPr>
        <w:keepNext w:val="0"/>
        <w:keepLines w:val="0"/>
        <w:pageBreakBefore w:val="0"/>
        <w:widowControl w:val="0"/>
        <w:kinsoku/>
        <w:wordWrap/>
        <w:overflowPunct w:val="0"/>
        <w:topLinePunct w:val="0"/>
        <w:autoSpaceDE/>
        <w:autoSpaceDN/>
        <w:bidi w:val="0"/>
        <w:adjustRightInd/>
        <w:snapToGrid w:val="0"/>
        <w:spacing w:line="600" w:lineRule="exact"/>
        <w:ind w:left="0" w:leftChars="0" w:firstLine="640" w:firstLineChars="200"/>
        <w:jc w:val="both"/>
        <w:textAlignment w:val="auto"/>
        <w:outlineLvl w:val="9"/>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（七）</w:t>
      </w:r>
      <w:r>
        <w:rPr>
          <w:rFonts w:hint="default" w:ascii="Times New Roman" w:hAnsi="Times New Roman" w:eastAsia="方正楷体_GBK" w:cs="Times New Roman"/>
          <w:color w:val="auto"/>
          <w:spacing w:val="-2"/>
          <w:sz w:val="32"/>
          <w:szCs w:val="32"/>
        </w:rPr>
        <w:t>调整不符合评残和享受带病回乡退伍军人生活补助条件，但患病或生活困难的农村和城镇无工作单位的参加核试验军队退役人员（含参与铀矿开采军队退役人员，以下简称参试退役人员）的生活补助、地方优待金标准</w:t>
      </w:r>
      <w:r>
        <w:rPr>
          <w:rFonts w:hint="default" w:ascii="Times New Roman" w:hAnsi="Times New Roman" w:eastAsia="方正楷体_GBK" w:cs="Times New Roman"/>
          <w:color w:val="auto"/>
          <w:spacing w:val="-2"/>
          <w:sz w:val="32"/>
          <w:szCs w:val="32"/>
          <w:lang w:eastAsia="zh-CN"/>
        </w:rPr>
        <w:t>。</w:t>
      </w:r>
    </w:p>
    <w:p>
      <w:pPr>
        <w:keepNext w:val="0"/>
        <w:keepLines w:val="0"/>
        <w:pageBreakBefore w:val="0"/>
        <w:widowControl w:val="0"/>
        <w:kinsoku/>
        <w:wordWrap/>
        <w:overflowPunct w:val="0"/>
        <w:topLinePunct w:val="0"/>
        <w:autoSpaceDE/>
        <w:autoSpaceDN/>
        <w:bidi w:val="0"/>
        <w:adjustRightInd/>
        <w:snapToGrid w:val="0"/>
        <w:spacing w:line="600" w:lineRule="exact"/>
        <w:ind w:left="0" w:leftChars="0" w:firstLine="640" w:firstLineChars="200"/>
        <w:jc w:val="both"/>
        <w:textAlignment w:val="auto"/>
        <w:outlineLvl w:val="9"/>
        <w:rPr>
          <w:rFonts w:hint="default" w:ascii="Times New Roman" w:hAnsi="Times New Roman" w:eastAsia="方正仿宋_GBK" w:cs="Times New Roman"/>
          <w:color w:val="auto"/>
          <w:kern w:val="32"/>
          <w:sz w:val="32"/>
          <w:szCs w:val="32"/>
        </w:rPr>
      </w:pPr>
      <w:r>
        <w:rPr>
          <w:rFonts w:hint="default" w:ascii="Times New Roman" w:hAnsi="Times New Roman" w:eastAsia="方正仿宋_GBK" w:cs="Times New Roman"/>
          <w:color w:val="auto"/>
          <w:sz w:val="32"/>
          <w:szCs w:val="32"/>
        </w:rPr>
        <w:t>参试退役人员生活补助标准每人每月提高50元，</w:t>
      </w:r>
      <w:r>
        <w:rPr>
          <w:rFonts w:hint="eastAsia" w:ascii="Times New Roman" w:hAnsi="Times New Roman" w:eastAsia="方正仿宋_GBK" w:cs="Times New Roman"/>
          <w:color w:val="auto"/>
          <w:sz w:val="32"/>
          <w:szCs w:val="32"/>
          <w:lang w:eastAsia="zh-CN"/>
        </w:rPr>
        <w:t>提至</w:t>
      </w:r>
      <w:r>
        <w:rPr>
          <w:rFonts w:hint="default" w:ascii="Times New Roman" w:hAnsi="Times New Roman" w:eastAsia="方正仿宋_GBK" w:cs="Times New Roman"/>
          <w:color w:val="auto"/>
          <w:sz w:val="32"/>
          <w:szCs w:val="32"/>
        </w:rPr>
        <w:t>每人每月</w:t>
      </w:r>
      <w:r>
        <w:rPr>
          <w:rFonts w:hint="eastAsia" w:ascii="Times New Roman" w:hAnsi="Times New Roman" w:eastAsia="方正仿宋_GBK" w:cs="Times New Roman"/>
          <w:color w:val="auto"/>
          <w:sz w:val="32"/>
          <w:szCs w:val="32"/>
          <w:lang w:val="en-US" w:eastAsia="zh-CN"/>
        </w:rPr>
        <w:t>800元</w:t>
      </w:r>
      <w:r>
        <w:rPr>
          <w:rFonts w:hint="default" w:ascii="Times New Roman" w:hAnsi="Times New Roman" w:eastAsia="方正仿宋_GBK" w:cs="Times New Roman"/>
          <w:color w:val="auto"/>
          <w:sz w:val="32"/>
          <w:szCs w:val="32"/>
        </w:rPr>
        <w:t>。参试退役人员地方优待金标准按每人每月100元继续执行。</w:t>
      </w:r>
    </w:p>
    <w:p>
      <w:pPr>
        <w:keepNext w:val="0"/>
        <w:keepLines w:val="0"/>
        <w:pageBreakBefore w:val="0"/>
        <w:widowControl w:val="0"/>
        <w:kinsoku/>
        <w:wordWrap/>
        <w:overflowPunct w:val="0"/>
        <w:topLinePunct w:val="0"/>
        <w:autoSpaceDE/>
        <w:autoSpaceDN/>
        <w:bidi w:val="0"/>
        <w:adjustRightInd/>
        <w:snapToGrid w:val="0"/>
        <w:spacing w:line="600" w:lineRule="exact"/>
        <w:ind w:left="0" w:leftChars="0" w:firstLine="640" w:firstLineChars="200"/>
        <w:jc w:val="both"/>
        <w:textAlignment w:val="auto"/>
        <w:outlineLvl w:val="9"/>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（八）调整居住在农村和城镇无工作单位、18周岁之前没有享受过定期抚恤金待遇且年满60周岁的烈士子女（含建国前错杀后被平反人员的子女，以下简称老年烈士子女）的生活补助、地方优待金标准</w:t>
      </w:r>
      <w:r>
        <w:rPr>
          <w:rFonts w:hint="default" w:ascii="Times New Roman" w:hAnsi="Times New Roman" w:eastAsia="方正楷体_GBK" w:cs="Times New Roman"/>
          <w:color w:val="auto"/>
          <w:sz w:val="32"/>
          <w:szCs w:val="32"/>
          <w:lang w:eastAsia="zh-CN"/>
        </w:rPr>
        <w:t>。</w:t>
      </w:r>
    </w:p>
    <w:p>
      <w:pPr>
        <w:keepNext w:val="0"/>
        <w:keepLines w:val="0"/>
        <w:pageBreakBefore w:val="0"/>
        <w:widowControl w:val="0"/>
        <w:kinsoku/>
        <w:wordWrap/>
        <w:overflowPunct w:val="0"/>
        <w:topLinePunct w:val="0"/>
        <w:autoSpaceDE/>
        <w:autoSpaceDN/>
        <w:bidi w:val="0"/>
        <w:adjustRightInd/>
        <w:snapToGrid w:val="0"/>
        <w:spacing w:line="600" w:lineRule="exact"/>
        <w:ind w:left="0" w:lef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1．老年烈士子女生活补助标准每人每月提高5</w:t>
      </w:r>
      <w:r>
        <w:rPr>
          <w:rFonts w:hint="eastAsia" w:ascii="Times New Roman" w:hAnsi="Times New Roman" w:eastAsia="方正仿宋_GBK" w:cs="Times New Roman"/>
          <w:color w:val="auto"/>
          <w:sz w:val="32"/>
          <w:szCs w:val="32"/>
          <w:lang w:val="en-US" w:eastAsia="zh-CN"/>
        </w:rPr>
        <w:t>5</w:t>
      </w:r>
      <w:r>
        <w:rPr>
          <w:rFonts w:hint="default" w:ascii="Times New Roman" w:hAnsi="Times New Roman" w:eastAsia="方正仿宋_GBK" w:cs="Times New Roman"/>
          <w:color w:val="auto"/>
          <w:sz w:val="32"/>
          <w:szCs w:val="32"/>
        </w:rPr>
        <w:t>元，</w:t>
      </w:r>
      <w:r>
        <w:rPr>
          <w:rFonts w:hint="eastAsia" w:ascii="Times New Roman" w:hAnsi="Times New Roman" w:eastAsia="方正仿宋_GBK" w:cs="Times New Roman"/>
          <w:color w:val="auto"/>
          <w:sz w:val="32"/>
          <w:szCs w:val="32"/>
          <w:lang w:eastAsia="zh-CN"/>
        </w:rPr>
        <w:t>提至</w:t>
      </w:r>
      <w:r>
        <w:rPr>
          <w:rFonts w:hint="default" w:ascii="Times New Roman" w:hAnsi="Times New Roman" w:eastAsia="方正仿宋_GBK" w:cs="Times New Roman"/>
          <w:color w:val="auto"/>
          <w:sz w:val="32"/>
          <w:szCs w:val="32"/>
        </w:rPr>
        <w:t>每人每月</w:t>
      </w:r>
      <w:r>
        <w:rPr>
          <w:rFonts w:hint="eastAsia" w:ascii="Times New Roman" w:hAnsi="Times New Roman" w:eastAsia="方正仿宋_GBK" w:cs="Times New Roman"/>
          <w:color w:val="auto"/>
          <w:sz w:val="32"/>
          <w:szCs w:val="32"/>
          <w:lang w:val="en-US" w:eastAsia="zh-CN"/>
        </w:rPr>
        <w:t>645元</w:t>
      </w:r>
      <w:r>
        <w:rPr>
          <w:rFonts w:hint="default" w:ascii="Times New Roman" w:hAnsi="Times New Roman" w:eastAsia="方正仿宋_GBK" w:cs="Times New Roman"/>
          <w:color w:val="auto"/>
          <w:sz w:val="32"/>
          <w:szCs w:val="32"/>
        </w:rPr>
        <w:t>。</w:t>
      </w:r>
    </w:p>
    <w:p>
      <w:pPr>
        <w:keepNext w:val="0"/>
        <w:keepLines w:val="0"/>
        <w:pageBreakBefore w:val="0"/>
        <w:widowControl w:val="0"/>
        <w:kinsoku/>
        <w:wordWrap/>
        <w:overflowPunct w:val="0"/>
        <w:topLinePunct w:val="0"/>
        <w:autoSpaceDE/>
        <w:autoSpaceDN/>
        <w:bidi w:val="0"/>
        <w:adjustRightInd/>
        <w:snapToGrid w:val="0"/>
        <w:spacing w:line="600" w:lineRule="exact"/>
        <w:ind w:left="0" w:leftChars="0" w:firstLine="640" w:firstLineChars="200"/>
        <w:jc w:val="both"/>
        <w:textAlignment w:val="auto"/>
        <w:outlineLvl w:val="9"/>
        <w:rPr>
          <w:rFonts w:hint="default" w:ascii="Times New Roman" w:hAnsi="Times New Roman" w:eastAsia="方正仿宋_GBK" w:cs="Times New Roman"/>
          <w:color w:val="00B050"/>
          <w:sz w:val="32"/>
          <w:szCs w:val="32"/>
        </w:rPr>
      </w:pPr>
      <w:r>
        <w:rPr>
          <w:rFonts w:hint="default" w:ascii="Times New Roman" w:hAnsi="Times New Roman" w:eastAsia="方正仿宋_GBK" w:cs="Times New Roman"/>
          <w:color w:val="auto"/>
          <w:sz w:val="32"/>
          <w:szCs w:val="32"/>
        </w:rPr>
        <w:t>2．老年烈士子女地方优待金标准，按本条第（三）项中烈属地方优待金的相关规定调整。</w:t>
      </w:r>
    </w:p>
    <w:p>
      <w:pPr>
        <w:keepNext w:val="0"/>
        <w:keepLines w:val="0"/>
        <w:pageBreakBefore w:val="0"/>
        <w:widowControl w:val="0"/>
        <w:kinsoku/>
        <w:wordWrap/>
        <w:overflowPunct w:val="0"/>
        <w:topLinePunct w:val="0"/>
        <w:autoSpaceDE/>
        <w:autoSpaceDN/>
        <w:bidi w:val="0"/>
        <w:adjustRightInd/>
        <w:snapToGrid w:val="0"/>
        <w:spacing w:line="600" w:lineRule="exact"/>
        <w:ind w:left="0" w:leftChars="0" w:firstLine="640" w:firstLineChars="200"/>
        <w:jc w:val="both"/>
        <w:textAlignment w:val="auto"/>
        <w:outlineLvl w:val="9"/>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（九）调整从1954年11月1日试行义务兵役制后至《退役</w:t>
      </w:r>
      <w:r>
        <w:rPr>
          <w:rFonts w:hint="default" w:ascii="Times New Roman" w:hAnsi="Times New Roman" w:eastAsia="方正楷体_GBK" w:cs="Times New Roman"/>
          <w:color w:val="auto"/>
          <w:spacing w:val="-2"/>
          <w:sz w:val="32"/>
          <w:szCs w:val="32"/>
        </w:rPr>
        <w:t>士兵安置条例》实施前入伍、年龄在60周岁以上（含60周岁）、</w:t>
      </w:r>
      <w:r>
        <w:rPr>
          <w:rFonts w:hint="default" w:ascii="Times New Roman" w:hAnsi="Times New Roman" w:eastAsia="方正楷体_GBK" w:cs="Times New Roman"/>
          <w:color w:val="auto"/>
          <w:sz w:val="32"/>
          <w:szCs w:val="32"/>
        </w:rPr>
        <w:t>未享受到国家定期抚恤补助的农村籍退役士兵的老年生活补助标准</w:t>
      </w:r>
      <w:r>
        <w:rPr>
          <w:rFonts w:hint="default" w:ascii="Times New Roman" w:hAnsi="Times New Roman" w:eastAsia="方正楷体_GBK" w:cs="Times New Roman"/>
          <w:color w:val="auto"/>
          <w:sz w:val="32"/>
          <w:szCs w:val="32"/>
          <w:lang w:eastAsia="zh-CN"/>
        </w:rPr>
        <w:t>。</w:t>
      </w:r>
    </w:p>
    <w:p>
      <w:pPr>
        <w:keepNext w:val="0"/>
        <w:keepLines w:val="0"/>
        <w:pageBreakBefore w:val="0"/>
        <w:widowControl w:val="0"/>
        <w:kinsoku/>
        <w:wordWrap/>
        <w:overflowPunct w:val="0"/>
        <w:topLinePunct w:val="0"/>
        <w:autoSpaceDE/>
        <w:autoSpaceDN/>
        <w:bidi w:val="0"/>
        <w:adjustRightInd/>
        <w:snapToGrid w:val="0"/>
        <w:spacing w:line="600" w:lineRule="exact"/>
        <w:ind w:left="0" w:lef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老年生活补助标准按每服一年义务兵役每人每月提高</w:t>
      </w:r>
      <w:r>
        <w:rPr>
          <w:rFonts w:hint="eastAsia" w:ascii="Times New Roman" w:hAnsi="Times New Roman" w:eastAsia="方正仿宋_GBK" w:cs="Times New Roman"/>
          <w:color w:val="auto"/>
          <w:sz w:val="32"/>
          <w:szCs w:val="32"/>
          <w:lang w:val="en-US" w:eastAsia="zh-CN"/>
        </w:rPr>
        <w:t>4</w:t>
      </w:r>
      <w:r>
        <w:rPr>
          <w:rFonts w:hint="default" w:ascii="Times New Roman" w:hAnsi="Times New Roman" w:eastAsia="方正仿宋_GBK" w:cs="Times New Roman"/>
          <w:color w:val="auto"/>
          <w:sz w:val="32"/>
          <w:szCs w:val="32"/>
        </w:rPr>
        <w:t>元，</w:t>
      </w:r>
      <w:r>
        <w:rPr>
          <w:rFonts w:hint="eastAsia" w:ascii="Times New Roman" w:hAnsi="Times New Roman" w:eastAsia="方正仿宋_GBK" w:cs="Times New Roman"/>
          <w:color w:val="auto"/>
          <w:sz w:val="32"/>
          <w:szCs w:val="32"/>
          <w:lang w:eastAsia="zh-CN"/>
        </w:rPr>
        <w:t>提至</w:t>
      </w:r>
      <w:r>
        <w:rPr>
          <w:rFonts w:hint="default" w:ascii="Times New Roman" w:hAnsi="Times New Roman" w:eastAsia="方正仿宋_GBK" w:cs="Times New Roman"/>
          <w:color w:val="auto"/>
          <w:sz w:val="32"/>
          <w:szCs w:val="32"/>
        </w:rPr>
        <w:t>每服一年义务兵役每人每月补助</w:t>
      </w:r>
      <w:r>
        <w:rPr>
          <w:rFonts w:hint="eastAsia" w:ascii="Times New Roman" w:hAnsi="Times New Roman" w:eastAsia="方正仿宋_GBK" w:cs="Times New Roman"/>
          <w:color w:val="auto"/>
          <w:sz w:val="32"/>
          <w:szCs w:val="32"/>
          <w:lang w:val="en-US" w:eastAsia="zh-CN"/>
        </w:rPr>
        <w:t>54元</w:t>
      </w:r>
      <w:r>
        <w:rPr>
          <w:rFonts w:hint="default" w:ascii="Times New Roman" w:hAnsi="Times New Roman" w:eastAsia="方正仿宋_GBK" w:cs="Times New Roman"/>
          <w:color w:val="auto"/>
          <w:sz w:val="32"/>
          <w:szCs w:val="32"/>
        </w:rPr>
        <w:t>。</w:t>
      </w:r>
    </w:p>
    <w:p>
      <w:pPr>
        <w:keepNext w:val="0"/>
        <w:keepLines w:val="0"/>
        <w:pageBreakBefore w:val="0"/>
        <w:widowControl w:val="0"/>
        <w:kinsoku/>
        <w:wordWrap/>
        <w:overflowPunct w:val="0"/>
        <w:topLinePunct w:val="0"/>
        <w:autoSpaceDE/>
        <w:autoSpaceDN/>
        <w:bidi w:val="0"/>
        <w:adjustRightInd/>
        <w:snapToGrid w:val="0"/>
        <w:spacing w:line="600" w:lineRule="exact"/>
        <w:ind w:left="0" w:leftChars="0" w:firstLine="640" w:firstLineChars="200"/>
        <w:jc w:val="both"/>
        <w:textAlignment w:val="auto"/>
        <w:outlineLvl w:val="9"/>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二、执行时间</w:t>
      </w:r>
    </w:p>
    <w:p>
      <w:pPr>
        <w:keepNext w:val="0"/>
        <w:keepLines w:val="0"/>
        <w:pageBreakBefore w:val="0"/>
        <w:widowControl w:val="0"/>
        <w:kinsoku/>
        <w:wordWrap/>
        <w:overflowPunct w:val="0"/>
        <w:topLinePunct w:val="0"/>
        <w:autoSpaceDE/>
        <w:autoSpaceDN/>
        <w:bidi w:val="0"/>
        <w:adjustRightInd/>
        <w:snapToGrid w:val="0"/>
        <w:spacing w:line="600" w:lineRule="exact"/>
        <w:ind w:left="0" w:leftChars="0" w:firstLine="620" w:firstLineChars="200"/>
        <w:jc w:val="both"/>
        <w:textAlignment w:val="auto"/>
        <w:outlineLvl w:val="9"/>
        <w:rPr>
          <w:rFonts w:hint="default" w:ascii="Times New Roman" w:hAnsi="Times New Roman" w:eastAsia="方正仿宋_GBK" w:cs="Times New Roman"/>
          <w:color w:val="auto"/>
          <w:spacing w:val="-5"/>
          <w:sz w:val="32"/>
          <w:szCs w:val="32"/>
        </w:rPr>
      </w:pPr>
      <w:r>
        <w:rPr>
          <w:rFonts w:hint="default" w:ascii="Times New Roman" w:hAnsi="Times New Roman" w:eastAsia="方正仿宋_GBK" w:cs="Times New Roman"/>
          <w:color w:val="auto"/>
          <w:spacing w:val="-5"/>
          <w:sz w:val="32"/>
          <w:szCs w:val="32"/>
        </w:rPr>
        <w:t>调整后的抚恤和生活优待补助标准从20</w:t>
      </w:r>
      <w:r>
        <w:rPr>
          <w:rFonts w:hint="default" w:ascii="Times New Roman" w:hAnsi="Times New Roman" w:eastAsia="方正仿宋_GBK" w:cs="Times New Roman"/>
          <w:color w:val="auto"/>
          <w:spacing w:val="-5"/>
          <w:sz w:val="32"/>
          <w:szCs w:val="32"/>
          <w:lang w:val="en-US"/>
        </w:rPr>
        <w:t>2</w:t>
      </w:r>
      <w:r>
        <w:rPr>
          <w:rFonts w:hint="eastAsia" w:ascii="Times New Roman" w:hAnsi="Times New Roman" w:eastAsia="方正仿宋_GBK" w:cs="Times New Roman"/>
          <w:color w:val="auto"/>
          <w:spacing w:val="-5"/>
          <w:sz w:val="32"/>
          <w:szCs w:val="32"/>
          <w:lang w:val="en-US" w:eastAsia="zh-CN"/>
        </w:rPr>
        <w:t>2</w:t>
      </w:r>
      <w:r>
        <w:rPr>
          <w:rFonts w:hint="default" w:ascii="Times New Roman" w:hAnsi="Times New Roman" w:eastAsia="方正仿宋_GBK" w:cs="Times New Roman"/>
          <w:color w:val="auto"/>
          <w:spacing w:val="-5"/>
          <w:sz w:val="32"/>
          <w:szCs w:val="32"/>
        </w:rPr>
        <w:t>年</w:t>
      </w:r>
      <w:r>
        <w:rPr>
          <w:rFonts w:hint="eastAsia" w:ascii="Times New Roman" w:hAnsi="Times New Roman" w:eastAsia="方正仿宋_GBK" w:cs="Times New Roman"/>
          <w:color w:val="auto"/>
          <w:spacing w:val="-5"/>
          <w:sz w:val="32"/>
          <w:szCs w:val="32"/>
          <w:lang w:val="en-US" w:eastAsia="zh-CN"/>
        </w:rPr>
        <w:t>8月</w:t>
      </w:r>
      <w:r>
        <w:rPr>
          <w:rFonts w:hint="default" w:ascii="Times New Roman" w:hAnsi="Times New Roman" w:eastAsia="方正仿宋_GBK" w:cs="Times New Roman"/>
          <w:color w:val="auto"/>
          <w:spacing w:val="-5"/>
          <w:sz w:val="32"/>
          <w:szCs w:val="32"/>
        </w:rPr>
        <w:t>1日起执行。</w:t>
      </w:r>
    </w:p>
    <w:p>
      <w:pPr>
        <w:keepNext w:val="0"/>
        <w:keepLines w:val="0"/>
        <w:pageBreakBefore w:val="0"/>
        <w:widowControl w:val="0"/>
        <w:kinsoku/>
        <w:wordWrap/>
        <w:overflowPunct w:val="0"/>
        <w:topLinePunct w:val="0"/>
        <w:autoSpaceDE/>
        <w:autoSpaceDN/>
        <w:bidi w:val="0"/>
        <w:adjustRightInd/>
        <w:snapToGrid w:val="0"/>
        <w:spacing w:line="600" w:lineRule="exact"/>
        <w:ind w:left="0" w:leftChars="0" w:firstLine="640" w:firstLineChars="200"/>
        <w:jc w:val="both"/>
        <w:textAlignment w:val="auto"/>
        <w:outlineLvl w:val="9"/>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三、有关要求</w:t>
      </w:r>
    </w:p>
    <w:p>
      <w:pPr>
        <w:keepNext w:val="0"/>
        <w:keepLines w:val="0"/>
        <w:pageBreakBefore w:val="0"/>
        <w:widowControl w:val="0"/>
        <w:kinsoku/>
        <w:wordWrap/>
        <w:overflowPunct w:val="0"/>
        <w:topLinePunct w:val="0"/>
        <w:autoSpaceDE/>
        <w:autoSpaceDN/>
        <w:bidi w:val="0"/>
        <w:adjustRightInd/>
        <w:snapToGrid w:val="0"/>
        <w:spacing w:line="600" w:lineRule="exact"/>
        <w:ind w:left="0" w:leftChars="0" w:firstLine="644" w:firstLineChars="200"/>
        <w:jc w:val="both"/>
        <w:textAlignment w:val="auto"/>
        <w:outlineLvl w:val="9"/>
        <w:rPr>
          <w:rFonts w:hint="default" w:ascii="Times New Roman" w:hAnsi="Times New Roman" w:eastAsia="方正仿宋_GBK" w:cs="Times New Roman"/>
          <w:color w:val="auto"/>
          <w:spacing w:val="1"/>
          <w:sz w:val="32"/>
          <w:szCs w:val="32"/>
        </w:rPr>
      </w:pPr>
      <w:r>
        <w:rPr>
          <w:rFonts w:hint="default" w:ascii="Times New Roman" w:hAnsi="Times New Roman" w:eastAsia="方正仿宋_GBK" w:cs="Times New Roman"/>
          <w:color w:val="auto"/>
          <w:spacing w:val="1"/>
          <w:sz w:val="32"/>
          <w:szCs w:val="32"/>
        </w:rPr>
        <w:t>市级抚恤和生活优待补助</w:t>
      </w:r>
      <w:r>
        <w:rPr>
          <w:rFonts w:hint="default" w:ascii="Times New Roman" w:hAnsi="Times New Roman" w:eastAsia="方正仿宋_GBK" w:cs="Times New Roman"/>
          <w:color w:val="auto"/>
          <w:spacing w:val="1"/>
          <w:sz w:val="32"/>
          <w:szCs w:val="32"/>
          <w:lang w:eastAsia="zh-CN"/>
        </w:rPr>
        <w:t>资金</w:t>
      </w:r>
      <w:r>
        <w:rPr>
          <w:rFonts w:hint="default" w:ascii="Times New Roman" w:hAnsi="Times New Roman" w:eastAsia="方正仿宋_GBK" w:cs="Times New Roman"/>
          <w:color w:val="auto"/>
          <w:spacing w:val="1"/>
          <w:sz w:val="32"/>
          <w:szCs w:val="32"/>
        </w:rPr>
        <w:t>不足部分，由区县财政负担。各区县退役军人事务、财政部门要按照本通知要求，落实资金，加强专项经费管理，保证及时、准确、足额</w:t>
      </w:r>
      <w:r>
        <w:rPr>
          <w:rFonts w:hint="default" w:ascii="Times New Roman" w:hAnsi="Times New Roman" w:eastAsia="方正仿宋_GBK" w:cs="Times New Roman"/>
          <w:color w:val="auto"/>
          <w:spacing w:val="1"/>
          <w:sz w:val="32"/>
          <w:szCs w:val="32"/>
          <w:lang w:eastAsia="zh-CN"/>
        </w:rPr>
        <w:t>兑现</w:t>
      </w:r>
      <w:r>
        <w:rPr>
          <w:rFonts w:hint="default" w:ascii="Times New Roman" w:hAnsi="Times New Roman" w:eastAsia="方正仿宋_GBK" w:cs="Times New Roman"/>
          <w:color w:val="auto"/>
          <w:spacing w:val="1"/>
          <w:sz w:val="32"/>
          <w:szCs w:val="32"/>
        </w:rPr>
        <w:t>抚恤优待补助金。</w:t>
      </w:r>
    </w:p>
    <w:p>
      <w:pPr>
        <w:keepNext w:val="0"/>
        <w:keepLines w:val="0"/>
        <w:pageBreakBefore w:val="0"/>
        <w:widowControl w:val="0"/>
        <w:kinsoku/>
        <w:wordWrap/>
        <w:overflowPunct w:val="0"/>
        <w:topLinePunct w:val="0"/>
        <w:autoSpaceDE/>
        <w:autoSpaceDN/>
        <w:bidi w:val="0"/>
        <w:adjustRightInd/>
        <w:snapToGrid w:val="0"/>
        <w:spacing w:line="600" w:lineRule="exact"/>
        <w:ind w:left="0" w:leftChars="0" w:firstLine="644" w:firstLineChars="200"/>
        <w:jc w:val="both"/>
        <w:textAlignment w:val="auto"/>
        <w:outlineLvl w:val="9"/>
        <w:rPr>
          <w:rFonts w:hint="default" w:ascii="Times New Roman" w:hAnsi="Times New Roman" w:eastAsia="方正仿宋_GBK" w:cs="Times New Roman"/>
          <w:color w:val="auto"/>
          <w:spacing w:val="1"/>
          <w:sz w:val="32"/>
          <w:szCs w:val="32"/>
        </w:rPr>
      </w:pPr>
    </w:p>
    <w:p>
      <w:pPr>
        <w:pStyle w:val="2"/>
        <w:keepNext w:val="0"/>
        <w:keepLines w:val="0"/>
        <w:pageBreakBefore w:val="0"/>
        <w:widowControl w:val="0"/>
        <w:kinsoku/>
        <w:wordWrap/>
        <w:topLinePunct w:val="0"/>
        <w:autoSpaceDE/>
        <w:autoSpaceDN/>
        <w:bidi w:val="0"/>
        <w:adjustRightInd/>
        <w:spacing w:after="0" w:line="600" w:lineRule="exact"/>
        <w:textAlignment w:val="auto"/>
        <w:rPr>
          <w:rFonts w:hint="default"/>
        </w:rPr>
      </w:pPr>
    </w:p>
    <w:p>
      <w:pPr>
        <w:keepNext w:val="0"/>
        <w:keepLines w:val="0"/>
        <w:pageBreakBefore w:val="0"/>
        <w:widowControl w:val="0"/>
        <w:kinsoku/>
        <w:wordWrap/>
        <w:overflowPunct w:val="0"/>
        <w:topLinePunct w:val="0"/>
        <w:autoSpaceDE/>
        <w:autoSpaceDN/>
        <w:bidi w:val="0"/>
        <w:adjustRightInd/>
        <w:snapToGrid w:val="0"/>
        <w:spacing w:line="600" w:lineRule="exact"/>
        <w:ind w:left="0" w:leftChars="0" w:firstLine="640" w:firstLineChars="200"/>
        <w:jc w:val="both"/>
        <w:textAlignment w:val="auto"/>
        <w:outlineLvl w:val="9"/>
        <w:rPr>
          <w:rFonts w:hint="eastAsia" w:ascii="Times New Roman" w:hAnsi="Times New Roman" w:eastAsia="方正仿宋_GBK" w:cs="Times New Roman"/>
          <w:color w:val="auto"/>
          <w:spacing w:val="0"/>
          <w:sz w:val="32"/>
          <w:szCs w:val="32"/>
          <w:lang w:eastAsia="zh-CN"/>
        </w:rPr>
      </w:pPr>
      <w:r>
        <w:rPr>
          <w:rFonts w:hint="default" w:ascii="Times New Roman" w:hAnsi="Times New Roman" w:eastAsia="方正仿宋_GBK" w:cs="Times New Roman"/>
          <w:color w:val="auto"/>
          <w:sz w:val="32"/>
          <w:szCs w:val="32"/>
        </w:rPr>
        <w:t>附件</w:t>
      </w:r>
      <w:r>
        <w:rPr>
          <w:rFonts w:hint="default" w:ascii="Times New Roman" w:hAnsi="Times New Roman" w:eastAsia="方正仿宋_GBK" w:cs="Times New Roman"/>
          <w:color w:val="auto"/>
          <w:spacing w:val="0"/>
          <w:sz w:val="32"/>
          <w:szCs w:val="32"/>
        </w:rPr>
        <w:t>：重庆市残疾军人（含伤残人民警察、伤残</w:t>
      </w:r>
      <w:r>
        <w:rPr>
          <w:rFonts w:hint="eastAsia" w:ascii="Times New Roman" w:hAnsi="Times New Roman" w:eastAsia="方正仿宋_GBK" w:cs="Times New Roman"/>
          <w:color w:val="auto"/>
          <w:spacing w:val="0"/>
          <w:sz w:val="32"/>
          <w:szCs w:val="32"/>
          <w:lang w:eastAsia="zh-CN"/>
        </w:rPr>
        <w:t>预备役人员</w:t>
      </w:r>
    </w:p>
    <w:p>
      <w:pPr>
        <w:keepNext w:val="0"/>
        <w:keepLines w:val="0"/>
        <w:pageBreakBefore w:val="0"/>
        <w:widowControl w:val="0"/>
        <w:kinsoku/>
        <w:wordWrap/>
        <w:overflowPunct w:val="0"/>
        <w:topLinePunct w:val="0"/>
        <w:autoSpaceDE/>
        <w:autoSpaceDN/>
        <w:bidi w:val="0"/>
        <w:adjustRightInd/>
        <w:snapToGrid w:val="0"/>
        <w:spacing w:line="600" w:lineRule="exact"/>
        <w:ind w:firstLine="1600" w:firstLineChars="500"/>
        <w:jc w:val="both"/>
        <w:textAlignment w:val="auto"/>
        <w:outlineLvl w:val="9"/>
        <w:rPr>
          <w:rFonts w:hint="default" w:ascii="Times New Roman" w:hAnsi="Times New Roman" w:eastAsia="方正仿宋_GBK" w:cs="Times New Roman"/>
          <w:color w:val="auto"/>
          <w:spacing w:val="0"/>
          <w:sz w:val="32"/>
          <w:szCs w:val="32"/>
        </w:rPr>
      </w:pPr>
      <w:r>
        <w:rPr>
          <w:rFonts w:hint="eastAsia" w:ascii="Times New Roman" w:hAnsi="Times New Roman" w:eastAsia="方正仿宋_GBK" w:cs="Times New Roman"/>
          <w:color w:val="auto"/>
          <w:spacing w:val="0"/>
          <w:sz w:val="32"/>
          <w:szCs w:val="32"/>
          <w:lang w:eastAsia="zh-CN"/>
        </w:rPr>
        <w:t>和</w:t>
      </w:r>
      <w:r>
        <w:rPr>
          <w:rFonts w:hint="default" w:ascii="Times New Roman" w:hAnsi="Times New Roman" w:eastAsia="方正仿宋_GBK" w:cs="Times New Roman"/>
          <w:color w:val="auto"/>
          <w:spacing w:val="0"/>
          <w:sz w:val="32"/>
          <w:szCs w:val="32"/>
        </w:rPr>
        <w:t>民兵民工</w:t>
      </w:r>
      <w:r>
        <w:rPr>
          <w:rFonts w:hint="eastAsia" w:ascii="Times New Roman" w:hAnsi="Times New Roman" w:eastAsia="方正仿宋_GBK" w:cs="Times New Roman"/>
          <w:color w:val="auto"/>
          <w:spacing w:val="0"/>
          <w:sz w:val="32"/>
          <w:szCs w:val="32"/>
          <w:lang w:eastAsia="zh-CN"/>
        </w:rPr>
        <w:t>、其他因公伤残人员</w:t>
      </w:r>
      <w:r>
        <w:rPr>
          <w:rFonts w:hint="default" w:ascii="Times New Roman" w:hAnsi="Times New Roman" w:eastAsia="方正仿宋_GBK" w:cs="Times New Roman"/>
          <w:color w:val="auto"/>
          <w:spacing w:val="0"/>
          <w:sz w:val="32"/>
          <w:szCs w:val="32"/>
        </w:rPr>
        <w:t>）残疾抚恤优待金</w:t>
      </w:r>
    </w:p>
    <w:p>
      <w:pPr>
        <w:keepNext w:val="0"/>
        <w:keepLines w:val="0"/>
        <w:pageBreakBefore w:val="0"/>
        <w:widowControl w:val="0"/>
        <w:kinsoku/>
        <w:wordWrap/>
        <w:overflowPunct w:val="0"/>
        <w:topLinePunct w:val="0"/>
        <w:autoSpaceDE/>
        <w:autoSpaceDN/>
        <w:bidi w:val="0"/>
        <w:adjustRightInd/>
        <w:snapToGrid w:val="0"/>
        <w:spacing w:line="600" w:lineRule="exact"/>
        <w:ind w:firstLine="1600" w:firstLineChars="500"/>
        <w:jc w:val="both"/>
        <w:textAlignment w:val="auto"/>
        <w:outlineLvl w:val="9"/>
        <w:rPr>
          <w:rFonts w:hint="default" w:ascii="Times New Roman" w:hAnsi="Times New Roman" w:eastAsia="方正仿宋_GBK" w:cs="Times New Roman"/>
          <w:color w:val="auto"/>
          <w:spacing w:val="0"/>
          <w:sz w:val="32"/>
          <w:szCs w:val="32"/>
        </w:rPr>
      </w:pPr>
      <w:r>
        <w:rPr>
          <w:rFonts w:hint="default" w:ascii="Times New Roman" w:hAnsi="Times New Roman" w:eastAsia="方正仿宋_GBK" w:cs="Times New Roman"/>
          <w:color w:val="auto"/>
          <w:spacing w:val="0"/>
          <w:sz w:val="32"/>
          <w:szCs w:val="32"/>
        </w:rPr>
        <w:t>标准表</w:t>
      </w:r>
    </w:p>
    <w:p>
      <w:pPr>
        <w:pStyle w:val="2"/>
        <w:keepNext w:val="0"/>
        <w:keepLines w:val="0"/>
        <w:pageBreakBefore w:val="0"/>
        <w:widowControl w:val="0"/>
        <w:kinsoku/>
        <w:wordWrap/>
        <w:overflowPunct/>
        <w:topLinePunct w:val="0"/>
        <w:autoSpaceDE/>
        <w:autoSpaceDN/>
        <w:bidi w:val="0"/>
        <w:adjustRightInd/>
        <w:snapToGrid/>
        <w:spacing w:after="0" w:line="600" w:lineRule="exact"/>
        <w:textAlignment w:val="auto"/>
        <w:outlineLvl w:val="9"/>
        <w:rPr>
          <w:rFonts w:hint="eastAsia" w:ascii="Times New Roman" w:hAnsi="Times New Roman" w:eastAsia="方正仿宋_GBK" w:cs="Times New Roman"/>
          <w:color w:val="000000"/>
          <w:spacing w:val="0"/>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after="0" w:line="600" w:lineRule="exact"/>
        <w:textAlignment w:val="auto"/>
        <w:outlineLvl w:val="9"/>
        <w:rPr>
          <w:rFonts w:hint="default" w:ascii="Times New Roman" w:hAnsi="Times New Roman" w:eastAsia="方正仿宋_GBK" w:cs="Times New Roman"/>
          <w:color w:val="000000"/>
          <w:spacing w:val="0"/>
          <w:sz w:val="32"/>
          <w:szCs w:val="32"/>
        </w:rPr>
      </w:pPr>
    </w:p>
    <w:p>
      <w:pPr>
        <w:pStyle w:val="2"/>
        <w:keepNext w:val="0"/>
        <w:keepLines w:val="0"/>
        <w:pageBreakBefore w:val="0"/>
        <w:widowControl w:val="0"/>
        <w:kinsoku/>
        <w:wordWrap/>
        <w:overflowPunct/>
        <w:topLinePunct w:val="0"/>
        <w:autoSpaceDE/>
        <w:autoSpaceDN/>
        <w:bidi w:val="0"/>
        <w:adjustRightInd/>
        <w:snapToGrid/>
        <w:spacing w:after="0" w:line="600" w:lineRule="exact"/>
        <w:textAlignment w:val="auto"/>
        <w:outlineLvl w:val="9"/>
        <w:rPr>
          <w:rFonts w:hint="default" w:ascii="Times New Roman" w:hAnsi="Times New Roman" w:eastAsia="方正仿宋_GBK" w:cs="Times New Roman"/>
          <w:color w:val="000000"/>
          <w:spacing w:val="0"/>
          <w:sz w:val="32"/>
          <w:szCs w:val="32"/>
        </w:rPr>
      </w:pPr>
    </w:p>
    <w:p>
      <w:pPr>
        <w:keepNext w:val="0"/>
        <w:keepLines w:val="0"/>
        <w:pageBreakBefore w:val="0"/>
        <w:widowControl w:val="0"/>
        <w:kinsoku/>
        <w:wordWrap/>
        <w:overflowPunct w:val="0"/>
        <w:topLinePunct w:val="0"/>
        <w:autoSpaceDE/>
        <w:autoSpaceDN/>
        <w:bidi w:val="0"/>
        <w:adjustRightInd/>
        <w:snapToGrid w:val="0"/>
        <w:spacing w:line="600" w:lineRule="exact"/>
        <w:ind w:right="0" w:rightChars="0" w:firstLine="640" w:firstLineChars="200"/>
        <w:jc w:val="both"/>
        <w:textAlignment w:val="auto"/>
        <w:outlineLvl w:val="9"/>
        <w:rPr>
          <w:rFonts w:hint="default" w:ascii="Times New Roman" w:hAnsi="Times New Roman" w:eastAsia="方正仿宋_GBK" w:cs="Times New Roman"/>
          <w:color w:val="000000"/>
          <w:spacing w:val="0"/>
          <w:sz w:val="32"/>
          <w:szCs w:val="32"/>
        </w:rPr>
      </w:pPr>
      <w:r>
        <w:rPr>
          <w:rFonts w:hint="default" w:ascii="Times New Roman" w:hAnsi="Times New Roman" w:eastAsia="方正仿宋_GBK" w:cs="Times New Roman"/>
          <w:color w:val="000000"/>
          <w:spacing w:val="0"/>
          <w:sz w:val="32"/>
          <w:szCs w:val="32"/>
        </w:rPr>
        <w:t xml:space="preserve">重庆市退役军人事务局    </w:t>
      </w:r>
      <w:r>
        <w:rPr>
          <w:rFonts w:hint="default" w:ascii="Times New Roman" w:hAnsi="Times New Roman" w:eastAsia="方正仿宋_GBK" w:cs="Times New Roman"/>
          <w:color w:val="000000"/>
          <w:spacing w:val="0"/>
          <w:sz w:val="32"/>
          <w:szCs w:val="32"/>
          <w:lang w:val="en-US" w:eastAsia="zh-CN"/>
        </w:rPr>
        <w:t xml:space="preserve"> </w:t>
      </w:r>
      <w:r>
        <w:rPr>
          <w:rFonts w:hint="eastAsia" w:ascii="Times New Roman" w:hAnsi="Times New Roman" w:eastAsia="方正仿宋_GBK" w:cs="Times New Roman"/>
          <w:color w:val="000000"/>
          <w:spacing w:val="0"/>
          <w:sz w:val="32"/>
          <w:szCs w:val="32"/>
          <w:lang w:val="en-US" w:eastAsia="zh-CN"/>
        </w:rPr>
        <w:t xml:space="preserve">      </w:t>
      </w:r>
      <w:r>
        <w:rPr>
          <w:rFonts w:hint="default" w:ascii="Times New Roman" w:hAnsi="Times New Roman" w:eastAsia="方正仿宋_GBK" w:cs="Times New Roman"/>
          <w:color w:val="000000"/>
          <w:spacing w:val="0"/>
          <w:sz w:val="32"/>
          <w:szCs w:val="32"/>
          <w:lang w:val="en-US" w:eastAsia="zh-CN"/>
        </w:rPr>
        <w:t xml:space="preserve"> </w:t>
      </w:r>
      <w:r>
        <w:rPr>
          <w:rFonts w:hint="default" w:ascii="Times New Roman" w:hAnsi="Times New Roman" w:eastAsia="方正仿宋_GBK" w:cs="Times New Roman"/>
          <w:color w:val="000000"/>
          <w:spacing w:val="0"/>
          <w:sz w:val="32"/>
          <w:szCs w:val="32"/>
        </w:rPr>
        <w:t xml:space="preserve"> 重庆</w:t>
      </w:r>
      <w:r>
        <w:rPr>
          <w:rFonts w:hint="eastAsia" w:ascii="Times New Roman" w:hAnsi="Times New Roman" w:eastAsia="方正仿宋_GBK" w:cs="Times New Roman"/>
          <w:color w:val="000000"/>
          <w:spacing w:val="0"/>
          <w:sz w:val="32"/>
          <w:szCs w:val="32"/>
          <w:lang w:eastAsia="zh-CN"/>
        </w:rPr>
        <w:t>市财政</w:t>
      </w:r>
      <w:r>
        <w:rPr>
          <w:rFonts w:hint="default" w:ascii="Times New Roman" w:hAnsi="Times New Roman" w:eastAsia="方正仿宋_GBK" w:cs="Times New Roman"/>
          <w:color w:val="000000"/>
          <w:spacing w:val="0"/>
          <w:sz w:val="32"/>
          <w:szCs w:val="32"/>
        </w:rPr>
        <w:t>局</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spacing w:val="0"/>
          <w:sz w:val="32"/>
          <w:szCs w:val="32"/>
        </w:rPr>
      </w:pPr>
      <w:r>
        <w:rPr>
          <w:rFonts w:hint="default" w:ascii="Times New Roman" w:hAnsi="Times New Roman" w:eastAsia="方正仿宋_GBK" w:cs="Times New Roman"/>
          <w:color w:val="000000"/>
          <w:spacing w:val="0"/>
          <w:sz w:val="32"/>
          <w:szCs w:val="32"/>
        </w:rPr>
        <w:t xml:space="preserve"> </w:t>
      </w:r>
      <w:r>
        <w:rPr>
          <w:rFonts w:hint="default" w:ascii="Times New Roman" w:hAnsi="Times New Roman" w:eastAsia="方正仿宋_GBK" w:cs="Times New Roman"/>
          <w:color w:val="000000"/>
          <w:spacing w:val="0"/>
          <w:sz w:val="32"/>
          <w:szCs w:val="32"/>
          <w:lang w:val="en-US" w:eastAsia="zh-CN"/>
        </w:rPr>
        <w:t xml:space="preserve">                       </w:t>
      </w:r>
      <w:r>
        <w:rPr>
          <w:rFonts w:hint="eastAsia" w:eastAsia="方正仿宋_GBK" w:cs="Times New Roman"/>
          <w:color w:val="000000"/>
          <w:spacing w:val="0"/>
          <w:sz w:val="32"/>
          <w:szCs w:val="32"/>
          <w:lang w:val="en-US" w:eastAsia="zh-CN"/>
        </w:rPr>
        <w:t xml:space="preserve"> </w:t>
      </w:r>
      <w:r>
        <w:rPr>
          <w:rFonts w:hint="default" w:ascii="Times New Roman" w:hAnsi="Times New Roman" w:eastAsia="方正仿宋_GBK" w:cs="Times New Roman"/>
          <w:color w:val="000000"/>
          <w:spacing w:val="0"/>
          <w:sz w:val="32"/>
          <w:szCs w:val="32"/>
          <w:lang w:val="en-US" w:eastAsia="zh-CN"/>
        </w:rPr>
        <w:t xml:space="preserve">  </w:t>
      </w:r>
      <w:r>
        <w:rPr>
          <w:rFonts w:hint="eastAsia" w:eastAsia="方正仿宋_GBK" w:cs="Times New Roman"/>
          <w:color w:val="000000"/>
          <w:spacing w:val="0"/>
          <w:sz w:val="32"/>
          <w:szCs w:val="32"/>
          <w:lang w:val="en-US" w:eastAsia="zh-CN"/>
        </w:rPr>
        <w:t xml:space="preserve"> </w:t>
      </w:r>
      <w:r>
        <w:rPr>
          <w:rFonts w:hint="default" w:ascii="Times New Roman" w:hAnsi="Times New Roman" w:eastAsia="方正仿宋_GBK" w:cs="Times New Roman"/>
          <w:color w:val="000000"/>
          <w:spacing w:val="0"/>
          <w:sz w:val="32"/>
          <w:szCs w:val="32"/>
          <w:lang w:val="en-US" w:eastAsia="zh-CN"/>
        </w:rPr>
        <w:t xml:space="preserve">  </w:t>
      </w:r>
      <w:r>
        <w:rPr>
          <w:rFonts w:hint="eastAsia" w:eastAsia="方正仿宋_GBK" w:cs="Times New Roman"/>
          <w:color w:val="000000"/>
          <w:spacing w:val="0"/>
          <w:sz w:val="10"/>
          <w:szCs w:val="10"/>
          <w:lang w:val="en-US" w:eastAsia="zh-CN"/>
        </w:rPr>
        <w:t xml:space="preserve">     </w:t>
      </w:r>
      <w:r>
        <w:rPr>
          <w:rFonts w:hint="default" w:ascii="Times New Roman" w:hAnsi="Times New Roman" w:eastAsia="方正仿宋_GBK" w:cs="Times New Roman"/>
          <w:color w:val="000000"/>
          <w:spacing w:val="0"/>
          <w:sz w:val="32"/>
          <w:szCs w:val="32"/>
        </w:rPr>
        <w:t>20</w:t>
      </w:r>
      <w:r>
        <w:rPr>
          <w:rFonts w:hint="default" w:ascii="Times New Roman" w:hAnsi="Times New Roman" w:eastAsia="方正仿宋_GBK" w:cs="Times New Roman"/>
          <w:color w:val="000000"/>
          <w:spacing w:val="0"/>
          <w:sz w:val="32"/>
          <w:szCs w:val="32"/>
          <w:lang w:val="en-US" w:eastAsia="zh-CN"/>
        </w:rPr>
        <w:t>2</w:t>
      </w:r>
      <w:r>
        <w:rPr>
          <w:rFonts w:hint="eastAsia" w:eastAsia="方正仿宋_GBK" w:cs="Times New Roman"/>
          <w:color w:val="000000"/>
          <w:spacing w:val="0"/>
          <w:sz w:val="32"/>
          <w:szCs w:val="32"/>
          <w:lang w:val="en-US" w:eastAsia="zh-CN"/>
        </w:rPr>
        <w:t>2</w:t>
      </w:r>
      <w:r>
        <w:rPr>
          <w:rFonts w:hint="default" w:ascii="Times New Roman" w:hAnsi="Times New Roman" w:eastAsia="方正仿宋_GBK" w:cs="Times New Roman"/>
          <w:color w:val="000000"/>
          <w:spacing w:val="0"/>
          <w:sz w:val="32"/>
          <w:szCs w:val="32"/>
        </w:rPr>
        <w:t>年</w:t>
      </w:r>
      <w:r>
        <w:rPr>
          <w:rFonts w:hint="eastAsia" w:eastAsia="方正仿宋_GBK" w:cs="Times New Roman"/>
          <w:color w:val="000000"/>
          <w:spacing w:val="0"/>
          <w:sz w:val="32"/>
          <w:szCs w:val="32"/>
          <w:lang w:val="en-US" w:eastAsia="zh-CN"/>
        </w:rPr>
        <w:t>9</w:t>
      </w:r>
      <w:r>
        <w:rPr>
          <w:rFonts w:hint="default" w:ascii="Times New Roman" w:hAnsi="Times New Roman" w:eastAsia="方正仿宋_GBK" w:cs="Times New Roman"/>
          <w:color w:val="000000"/>
          <w:spacing w:val="0"/>
          <w:sz w:val="32"/>
          <w:szCs w:val="32"/>
        </w:rPr>
        <w:t>月</w:t>
      </w:r>
      <w:r>
        <w:rPr>
          <w:rFonts w:hint="eastAsia" w:eastAsia="方正仿宋_GBK" w:cs="Times New Roman"/>
          <w:color w:val="000000"/>
          <w:spacing w:val="0"/>
          <w:sz w:val="32"/>
          <w:szCs w:val="32"/>
          <w:lang w:val="en-US" w:eastAsia="zh-CN"/>
        </w:rPr>
        <w:t>30</w:t>
      </w:r>
      <w:r>
        <w:rPr>
          <w:rFonts w:hint="default" w:ascii="Times New Roman" w:hAnsi="Times New Roman" w:eastAsia="方正仿宋_GBK" w:cs="Times New Roman"/>
          <w:color w:val="000000"/>
          <w:spacing w:val="0"/>
          <w:sz w:val="32"/>
          <w:szCs w:val="32"/>
        </w:rPr>
        <w:t>日</w:t>
      </w:r>
    </w:p>
    <w:p>
      <w:pPr>
        <w:keepNext w:val="0"/>
        <w:keepLines w:val="0"/>
        <w:pageBreakBefore w:val="0"/>
        <w:widowControl w:val="0"/>
        <w:kinsoku/>
        <w:wordWrap/>
        <w:overflowPunct w:val="0"/>
        <w:topLinePunct w:val="0"/>
        <w:autoSpaceDE/>
        <w:autoSpaceDN/>
        <w:bidi w:val="0"/>
        <w:adjustRightInd/>
        <w:snapToGrid w:val="0"/>
        <w:spacing w:line="600" w:lineRule="exact"/>
        <w:ind w:left="0" w:leftChars="0" w:firstLine="644" w:firstLineChars="200"/>
        <w:jc w:val="both"/>
        <w:textAlignment w:val="auto"/>
        <w:outlineLvl w:val="9"/>
        <w:rPr>
          <w:rFonts w:hint="eastAsia" w:ascii="Times New Roman" w:hAnsi="Times New Roman" w:eastAsia="方正仿宋_GBK" w:cs="Times New Roman"/>
          <w:color w:val="auto"/>
          <w:spacing w:val="1"/>
          <w:sz w:val="32"/>
          <w:szCs w:val="32"/>
          <w:lang w:eastAsia="zh-CN"/>
        </w:rPr>
      </w:pPr>
      <w:r>
        <w:rPr>
          <w:rFonts w:hint="eastAsia" w:ascii="Times New Roman" w:hAnsi="Times New Roman" w:eastAsia="方正仿宋_GBK" w:cs="Times New Roman"/>
          <w:color w:val="auto"/>
          <w:spacing w:val="1"/>
          <w:sz w:val="32"/>
          <w:szCs w:val="32"/>
          <w:lang w:eastAsia="zh-CN"/>
        </w:rPr>
        <w:t>（此件主动公开）</w:t>
      </w:r>
    </w:p>
    <w:p>
      <w:pPr>
        <w:pStyle w:val="2"/>
        <w:keepNext w:val="0"/>
        <w:keepLines w:val="0"/>
        <w:pageBreakBefore w:val="0"/>
        <w:widowControl w:val="0"/>
        <w:kinsoku/>
        <w:wordWrap/>
        <w:overflowPunct/>
        <w:topLinePunct w:val="0"/>
        <w:autoSpaceDE/>
        <w:autoSpaceDN/>
        <w:bidi w:val="0"/>
        <w:adjustRightInd/>
        <w:snapToGrid/>
        <w:spacing w:after="0" w:line="600" w:lineRule="exact"/>
        <w:textAlignment w:val="auto"/>
        <w:outlineLvl w:val="9"/>
        <w:rPr>
          <w:rFonts w:hint="eastAsia" w:eastAsia="方正黑体_GBK" w:cs="Times New Roman"/>
          <w:color w:val="000000"/>
          <w:sz w:val="32"/>
          <w:szCs w:val="32"/>
          <w:lang w:eastAsia="zh-CN"/>
        </w:rPr>
      </w:pPr>
      <w:r>
        <w:rPr>
          <w:rFonts w:hint="default" w:ascii="Times New Roman" w:hAnsi="Times New Roman" w:eastAsia="方正黑体_GBK" w:cs="Times New Roman"/>
          <w:color w:val="000000"/>
          <w:sz w:val="32"/>
          <w:szCs w:val="32"/>
        </w:rPr>
        <w:br w:type="page"/>
      </w:r>
      <w:r>
        <w:rPr>
          <w:rFonts w:hint="eastAsia" w:eastAsia="方正黑体_GBK" w:cs="Times New Roman"/>
          <w:color w:val="000000"/>
          <w:sz w:val="32"/>
          <w:szCs w:val="32"/>
          <w:lang w:eastAsia="zh-CN"/>
        </w:rPr>
        <w:t>附件</w:t>
      </w:r>
    </w:p>
    <w:p>
      <w:pPr>
        <w:pStyle w:val="2"/>
        <w:keepNext w:val="0"/>
        <w:keepLines w:val="0"/>
        <w:pageBreakBefore w:val="0"/>
        <w:widowControl w:val="0"/>
        <w:kinsoku/>
        <w:wordWrap/>
        <w:overflowPunct/>
        <w:topLinePunct w:val="0"/>
        <w:autoSpaceDE/>
        <w:autoSpaceDN/>
        <w:bidi w:val="0"/>
        <w:adjustRightInd/>
        <w:snapToGrid/>
        <w:spacing w:after="0" w:line="400" w:lineRule="exact"/>
        <w:textAlignment w:val="auto"/>
        <w:outlineLvl w:val="9"/>
        <w:rPr>
          <w:rFonts w:hint="eastAsia" w:eastAsia="方正黑体_GBK"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9"/>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重庆市残疾军人（含伤残人民警察、伤残</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9"/>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eastAsia="zh-CN"/>
        </w:rPr>
        <w:t>预备役人员和</w:t>
      </w:r>
      <w:r>
        <w:rPr>
          <w:rFonts w:hint="default" w:ascii="方正小标宋简体" w:hAnsi="方正小标宋简体" w:eastAsia="方正小标宋简体" w:cs="方正小标宋简体"/>
          <w:color w:val="auto"/>
          <w:sz w:val="44"/>
          <w:szCs w:val="44"/>
        </w:rPr>
        <w:t>民兵民工</w:t>
      </w:r>
      <w:r>
        <w:rPr>
          <w:rFonts w:hint="eastAsia" w:ascii="方正小标宋简体" w:hAnsi="方正小标宋简体" w:eastAsia="方正小标宋简体" w:cs="方正小标宋简体"/>
          <w:color w:val="auto"/>
          <w:sz w:val="44"/>
          <w:szCs w:val="44"/>
          <w:lang w:eastAsia="zh-CN"/>
        </w:rPr>
        <w:t>、其他因公伤残人员</w:t>
      </w:r>
      <w:r>
        <w:rPr>
          <w:rFonts w:hint="eastAsia" w:ascii="方正小标宋简体" w:hAnsi="方正小标宋简体" w:eastAsia="方正小标宋简体" w:cs="方正小标宋简体"/>
          <w:color w:val="auto"/>
          <w:sz w:val="44"/>
          <w:szCs w:val="44"/>
        </w:rPr>
        <w:t>）</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9"/>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残疾抚恤优待金标准表</w:t>
      </w:r>
    </w:p>
    <w:p>
      <w:pPr>
        <w:tabs>
          <w:tab w:val="left" w:pos="8310"/>
        </w:tabs>
        <w:snapToGrid w:val="0"/>
        <w:spacing w:line="400" w:lineRule="exact"/>
        <w:rPr>
          <w:rFonts w:hint="default" w:ascii="Times New Roman" w:hAnsi="Times New Roman" w:eastAsia="方正仿宋_GBK" w:cs="Times New Roman"/>
          <w:color w:val="auto"/>
          <w:sz w:val="24"/>
          <w:szCs w:val="24"/>
        </w:rPr>
      </w:pPr>
    </w:p>
    <w:p>
      <w:pPr>
        <w:tabs>
          <w:tab w:val="left" w:pos="8310"/>
        </w:tabs>
        <w:snapToGrid w:val="0"/>
        <w:spacing w:line="400" w:lineRule="exact"/>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（从20</w:t>
      </w:r>
      <w:r>
        <w:rPr>
          <w:rFonts w:hint="default" w:ascii="Times New Roman" w:hAnsi="Times New Roman" w:eastAsia="方正仿宋_GBK" w:cs="Times New Roman"/>
          <w:color w:val="auto"/>
          <w:sz w:val="24"/>
          <w:szCs w:val="24"/>
          <w:lang w:val="en-US"/>
        </w:rPr>
        <w:t>2</w:t>
      </w:r>
      <w:r>
        <w:rPr>
          <w:rFonts w:hint="eastAsia" w:ascii="Times New Roman" w:hAnsi="Times New Roman" w:eastAsia="方正仿宋_GBK" w:cs="Times New Roman"/>
          <w:color w:val="auto"/>
          <w:sz w:val="24"/>
          <w:szCs w:val="24"/>
          <w:lang w:val="en-US" w:eastAsia="zh-CN"/>
        </w:rPr>
        <w:t>2</w:t>
      </w:r>
      <w:r>
        <w:rPr>
          <w:rFonts w:hint="default" w:ascii="Times New Roman" w:hAnsi="Times New Roman" w:eastAsia="方正仿宋_GBK" w:cs="Times New Roman"/>
          <w:color w:val="auto"/>
          <w:sz w:val="24"/>
          <w:szCs w:val="24"/>
        </w:rPr>
        <w:t xml:space="preserve">年8月1日起执行）                      </w:t>
      </w:r>
      <w:r>
        <w:rPr>
          <w:rFonts w:hint="default" w:ascii="Times New Roman" w:hAnsi="Times New Roman" w:eastAsia="方正仿宋_GBK" w:cs="Times New Roman"/>
          <w:color w:val="auto"/>
          <w:sz w:val="24"/>
          <w:szCs w:val="24"/>
          <w:lang w:val="en-US" w:eastAsia="zh-CN"/>
        </w:rPr>
        <w:t xml:space="preserve">            </w:t>
      </w:r>
      <w:r>
        <w:rPr>
          <w:rFonts w:hint="default" w:ascii="Times New Roman" w:hAnsi="Times New Roman" w:eastAsia="方正仿宋_GBK" w:cs="Times New Roman"/>
          <w:color w:val="auto"/>
          <w:sz w:val="24"/>
          <w:szCs w:val="24"/>
        </w:rPr>
        <w:t>单位：元/年</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5"/>
        <w:gridCol w:w="1028"/>
        <w:gridCol w:w="2526"/>
        <w:gridCol w:w="2854"/>
        <w:gridCol w:w="1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1623" w:type="dxa"/>
            <w:gridSpan w:val="2"/>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outlineLvl w:val="9"/>
              <w:rPr>
                <w:rFonts w:hint="default" w:ascii="Times New Roman" w:hAnsi="Times New Roman" w:eastAsia="方正黑体_GBK" w:cs="Times New Roman"/>
                <w:color w:val="auto"/>
                <w:kern w:val="0"/>
                <w:sz w:val="24"/>
                <w:szCs w:val="24"/>
              </w:rPr>
            </w:pPr>
            <w:r>
              <w:rPr>
                <w:rFonts w:hint="default" w:ascii="Times New Roman" w:hAnsi="Times New Roman" w:eastAsia="方正黑体_GBK" w:cs="Times New Roman"/>
                <w:color w:val="auto"/>
                <w:kern w:val="0"/>
                <w:sz w:val="24"/>
                <w:szCs w:val="24"/>
              </w:rPr>
              <w:t>残疾等级</w:t>
            </w:r>
          </w:p>
        </w:tc>
        <w:tc>
          <w:tcPr>
            <w:tcW w:w="7377"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outlineLvl w:val="9"/>
              <w:rPr>
                <w:rFonts w:hint="default" w:ascii="Times New Roman" w:hAnsi="Times New Roman" w:eastAsia="方正黑体_GBK" w:cs="Times New Roman"/>
                <w:color w:val="auto"/>
                <w:kern w:val="0"/>
                <w:sz w:val="24"/>
                <w:szCs w:val="24"/>
              </w:rPr>
            </w:pPr>
            <w:r>
              <w:rPr>
                <w:rFonts w:hint="default" w:ascii="Times New Roman" w:hAnsi="Times New Roman" w:eastAsia="方正黑体_GBK" w:cs="Times New Roman"/>
                <w:color w:val="auto"/>
                <w:kern w:val="0"/>
                <w:sz w:val="24"/>
                <w:szCs w:val="24"/>
              </w:rPr>
              <w:t>残疾抚恤优待金标准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1623" w:type="dxa"/>
            <w:gridSpan w:val="2"/>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outlineLvl w:val="9"/>
              <w:rPr>
                <w:rFonts w:hint="default" w:ascii="Times New Roman" w:hAnsi="Times New Roman" w:eastAsia="方正黑体_GBK" w:cs="Times New Roman"/>
                <w:color w:val="auto"/>
                <w:kern w:val="0"/>
                <w:sz w:val="24"/>
                <w:szCs w:val="24"/>
              </w:rPr>
            </w:pPr>
          </w:p>
        </w:tc>
        <w:tc>
          <w:tcPr>
            <w:tcW w:w="252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outlineLvl w:val="9"/>
              <w:rPr>
                <w:rFonts w:hint="default" w:ascii="Times New Roman" w:hAnsi="Times New Roman" w:eastAsia="方正黑体_GBK" w:cs="Times New Roman"/>
                <w:color w:val="auto"/>
                <w:kern w:val="0"/>
                <w:sz w:val="24"/>
                <w:szCs w:val="24"/>
              </w:rPr>
            </w:pPr>
            <w:r>
              <w:rPr>
                <w:rFonts w:hint="default" w:ascii="Times New Roman" w:hAnsi="Times New Roman" w:eastAsia="方正黑体_GBK" w:cs="Times New Roman"/>
                <w:color w:val="auto"/>
                <w:kern w:val="0"/>
                <w:sz w:val="24"/>
                <w:szCs w:val="24"/>
              </w:rPr>
              <w:t>残疾抚恤金标准</w:t>
            </w:r>
          </w:p>
        </w:tc>
        <w:tc>
          <w:tcPr>
            <w:tcW w:w="285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outlineLvl w:val="9"/>
              <w:rPr>
                <w:rFonts w:hint="default" w:ascii="Times New Roman" w:hAnsi="Times New Roman" w:eastAsia="方正黑体_GBK" w:cs="Times New Roman"/>
                <w:color w:val="auto"/>
                <w:kern w:val="0"/>
                <w:sz w:val="24"/>
                <w:szCs w:val="24"/>
              </w:rPr>
            </w:pPr>
            <w:r>
              <w:rPr>
                <w:rFonts w:hint="default" w:ascii="Times New Roman" w:hAnsi="Times New Roman" w:eastAsia="方正黑体_GBK" w:cs="Times New Roman"/>
                <w:color w:val="auto"/>
                <w:kern w:val="0"/>
                <w:sz w:val="24"/>
                <w:szCs w:val="24"/>
              </w:rPr>
              <w:t>地方优待金标准</w:t>
            </w:r>
          </w:p>
        </w:tc>
        <w:tc>
          <w:tcPr>
            <w:tcW w:w="199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outlineLvl w:val="9"/>
              <w:rPr>
                <w:rFonts w:hint="default" w:ascii="Times New Roman" w:hAnsi="Times New Roman" w:eastAsia="方正黑体_GBK" w:cs="Times New Roman"/>
                <w:color w:val="auto"/>
                <w:kern w:val="0"/>
                <w:sz w:val="24"/>
                <w:szCs w:val="24"/>
              </w:rPr>
            </w:pPr>
            <w:r>
              <w:rPr>
                <w:rFonts w:hint="default" w:ascii="Times New Roman" w:hAnsi="Times New Roman" w:eastAsia="方正黑体_GBK" w:cs="Times New Roman"/>
                <w:color w:val="auto"/>
                <w:kern w:val="0"/>
                <w:sz w:val="24"/>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595"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outlineLvl w:val="9"/>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一级</w:t>
            </w:r>
          </w:p>
        </w:tc>
        <w:tc>
          <w:tcPr>
            <w:tcW w:w="10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outlineLvl w:val="9"/>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因战</w:t>
            </w:r>
          </w:p>
        </w:tc>
        <w:tc>
          <w:tcPr>
            <w:tcW w:w="252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方正仿宋_GBK" w:cs="Times New Roman"/>
                <w:color w:val="auto"/>
                <w:sz w:val="24"/>
                <w:szCs w:val="24"/>
                <w:lang w:val="en-US"/>
              </w:rPr>
            </w:pPr>
            <w:r>
              <w:rPr>
                <w:rFonts w:hint="eastAsia" w:ascii="Times New Roman" w:hAnsi="Times New Roman" w:eastAsia="宋体" w:cs="Times New Roman"/>
                <w:i w:val="0"/>
                <w:color w:val="000000"/>
                <w:kern w:val="0"/>
                <w:sz w:val="24"/>
                <w:szCs w:val="24"/>
                <w:u w:val="none"/>
                <w:lang w:val="en-US" w:eastAsia="zh-CN" w:bidi="ar"/>
              </w:rPr>
              <w:t>116270</w:t>
            </w:r>
          </w:p>
        </w:tc>
        <w:tc>
          <w:tcPr>
            <w:tcW w:w="285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outlineLvl w:val="9"/>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3360</w:t>
            </w:r>
          </w:p>
        </w:tc>
        <w:tc>
          <w:tcPr>
            <w:tcW w:w="199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outlineLvl w:val="9"/>
              <w:rPr>
                <w:rFonts w:hint="default" w:ascii="Times New Roman" w:hAnsi="Times New Roman" w:eastAsia="方正仿宋_GBK" w:cs="Times New Roman"/>
                <w:color w:val="auto"/>
                <w:sz w:val="24"/>
                <w:szCs w:val="24"/>
                <w:lang w:val="en-US" w:eastAsia="zh-CN"/>
              </w:rPr>
            </w:pPr>
            <w:r>
              <w:rPr>
                <w:rFonts w:hint="eastAsia" w:ascii="Times New Roman" w:hAnsi="Times New Roman" w:eastAsia="方正仿宋_GBK" w:cs="Times New Roman"/>
                <w:color w:val="auto"/>
                <w:sz w:val="24"/>
                <w:szCs w:val="24"/>
                <w:lang w:val="en-US" w:eastAsia="zh-CN"/>
              </w:rPr>
              <w:t>119630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59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left"/>
              <w:outlineLvl w:val="9"/>
              <w:rPr>
                <w:rFonts w:hint="default" w:ascii="Times New Roman" w:hAnsi="Times New Roman" w:eastAsia="方正仿宋_GBK" w:cs="Times New Roman"/>
                <w:color w:val="auto"/>
                <w:kern w:val="0"/>
                <w:sz w:val="24"/>
                <w:szCs w:val="24"/>
              </w:rPr>
            </w:pPr>
          </w:p>
        </w:tc>
        <w:tc>
          <w:tcPr>
            <w:tcW w:w="10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outlineLvl w:val="9"/>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因公</w:t>
            </w:r>
          </w:p>
        </w:tc>
        <w:tc>
          <w:tcPr>
            <w:tcW w:w="252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方正仿宋_GBK" w:cs="Times New Roman"/>
                <w:color w:val="auto"/>
                <w:sz w:val="24"/>
                <w:szCs w:val="24"/>
                <w:lang w:val="en-US"/>
              </w:rPr>
            </w:pPr>
            <w:r>
              <w:rPr>
                <w:rFonts w:hint="eastAsia" w:ascii="Times New Roman" w:hAnsi="Times New Roman" w:eastAsia="宋体" w:cs="Times New Roman"/>
                <w:i w:val="0"/>
                <w:color w:val="000000"/>
                <w:kern w:val="0"/>
                <w:sz w:val="24"/>
                <w:szCs w:val="24"/>
                <w:u w:val="none"/>
                <w:lang w:val="en-US" w:eastAsia="zh-CN" w:bidi="ar"/>
              </w:rPr>
              <w:t>111560</w:t>
            </w:r>
          </w:p>
        </w:tc>
        <w:tc>
          <w:tcPr>
            <w:tcW w:w="285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outlineLvl w:val="9"/>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3292</w:t>
            </w:r>
          </w:p>
        </w:tc>
        <w:tc>
          <w:tcPr>
            <w:tcW w:w="199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outlineLvl w:val="9"/>
              <w:rPr>
                <w:rFonts w:hint="default" w:ascii="Times New Roman" w:hAnsi="Times New Roman" w:eastAsia="方正仿宋_GBK" w:cs="Times New Roman"/>
                <w:color w:val="auto"/>
                <w:sz w:val="24"/>
                <w:szCs w:val="24"/>
                <w:lang w:val="en-US" w:eastAsia="zh-CN"/>
              </w:rPr>
            </w:pPr>
            <w:r>
              <w:rPr>
                <w:rFonts w:hint="eastAsia" w:ascii="Times New Roman" w:hAnsi="Times New Roman" w:eastAsia="方正仿宋_GBK" w:cs="Times New Roman"/>
                <w:color w:val="auto"/>
                <w:sz w:val="24"/>
                <w:szCs w:val="24"/>
                <w:lang w:val="en-US" w:eastAsia="zh-CN"/>
              </w:rPr>
              <w:t>114852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59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left"/>
              <w:outlineLvl w:val="9"/>
              <w:rPr>
                <w:rFonts w:hint="default" w:ascii="Times New Roman" w:hAnsi="Times New Roman" w:eastAsia="方正仿宋_GBK" w:cs="Times New Roman"/>
                <w:color w:val="auto"/>
                <w:kern w:val="0"/>
                <w:sz w:val="24"/>
                <w:szCs w:val="24"/>
              </w:rPr>
            </w:pPr>
          </w:p>
        </w:tc>
        <w:tc>
          <w:tcPr>
            <w:tcW w:w="10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outlineLvl w:val="9"/>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因病</w:t>
            </w:r>
          </w:p>
        </w:tc>
        <w:tc>
          <w:tcPr>
            <w:tcW w:w="252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方正仿宋_GBK" w:cs="Times New Roman"/>
                <w:color w:val="auto"/>
                <w:sz w:val="24"/>
                <w:szCs w:val="24"/>
                <w:lang w:val="en-US"/>
              </w:rPr>
            </w:pPr>
            <w:r>
              <w:rPr>
                <w:rFonts w:hint="eastAsia" w:ascii="Times New Roman" w:hAnsi="Times New Roman" w:eastAsia="宋体" w:cs="Times New Roman"/>
                <w:i w:val="0"/>
                <w:color w:val="000000"/>
                <w:kern w:val="0"/>
                <w:sz w:val="24"/>
                <w:szCs w:val="24"/>
                <w:u w:val="none"/>
                <w:lang w:val="en-US" w:eastAsia="zh-CN" w:bidi="ar"/>
              </w:rPr>
              <w:t>106900</w:t>
            </w:r>
          </w:p>
        </w:tc>
        <w:tc>
          <w:tcPr>
            <w:tcW w:w="285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outlineLvl w:val="9"/>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3223</w:t>
            </w:r>
          </w:p>
        </w:tc>
        <w:tc>
          <w:tcPr>
            <w:tcW w:w="199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outlineLvl w:val="9"/>
              <w:rPr>
                <w:rFonts w:hint="default" w:ascii="Times New Roman" w:hAnsi="Times New Roman" w:eastAsia="方正仿宋_GBK" w:cs="Times New Roman"/>
                <w:color w:val="auto"/>
                <w:sz w:val="24"/>
                <w:szCs w:val="24"/>
                <w:lang w:val="en-US" w:eastAsia="zh-CN"/>
              </w:rPr>
            </w:pPr>
            <w:r>
              <w:rPr>
                <w:rFonts w:hint="eastAsia" w:ascii="Times New Roman" w:hAnsi="Times New Roman" w:eastAsia="方正仿宋_GBK" w:cs="Times New Roman"/>
                <w:color w:val="auto"/>
                <w:sz w:val="24"/>
                <w:szCs w:val="24"/>
                <w:lang w:val="en-US" w:eastAsia="zh-CN"/>
              </w:rPr>
              <w:t>110123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595"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outlineLvl w:val="9"/>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二级</w:t>
            </w:r>
          </w:p>
        </w:tc>
        <w:tc>
          <w:tcPr>
            <w:tcW w:w="10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outlineLvl w:val="9"/>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因战</w:t>
            </w:r>
          </w:p>
        </w:tc>
        <w:tc>
          <w:tcPr>
            <w:tcW w:w="252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方正仿宋_GBK" w:cs="Times New Roman"/>
                <w:color w:val="auto"/>
                <w:sz w:val="24"/>
                <w:szCs w:val="24"/>
                <w:lang w:val="en-US"/>
              </w:rPr>
            </w:pPr>
            <w:r>
              <w:rPr>
                <w:rFonts w:hint="eastAsia" w:ascii="Times New Roman" w:hAnsi="Times New Roman" w:eastAsia="宋体" w:cs="Times New Roman"/>
                <w:i w:val="0"/>
                <w:color w:val="000000"/>
                <w:kern w:val="0"/>
                <w:sz w:val="24"/>
                <w:szCs w:val="24"/>
                <w:u w:val="none"/>
                <w:lang w:val="en-US" w:eastAsia="zh-CN" w:bidi="ar"/>
              </w:rPr>
              <w:t>105220</w:t>
            </w:r>
          </w:p>
        </w:tc>
        <w:tc>
          <w:tcPr>
            <w:tcW w:w="285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outlineLvl w:val="9"/>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3155</w:t>
            </w:r>
          </w:p>
        </w:tc>
        <w:tc>
          <w:tcPr>
            <w:tcW w:w="199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outlineLvl w:val="9"/>
              <w:rPr>
                <w:rFonts w:hint="default" w:ascii="Times New Roman" w:hAnsi="Times New Roman" w:eastAsia="方正仿宋_GBK" w:cs="Times New Roman"/>
                <w:color w:val="auto"/>
                <w:sz w:val="24"/>
                <w:szCs w:val="24"/>
                <w:lang w:val="en-US" w:eastAsia="zh-CN"/>
              </w:rPr>
            </w:pPr>
            <w:r>
              <w:rPr>
                <w:rFonts w:hint="eastAsia" w:ascii="Times New Roman" w:hAnsi="Times New Roman" w:eastAsia="方正仿宋_GBK" w:cs="Times New Roman"/>
                <w:color w:val="auto"/>
                <w:sz w:val="24"/>
                <w:szCs w:val="24"/>
                <w:lang w:val="en-US" w:eastAsia="zh-CN"/>
              </w:rPr>
              <w:t>108375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59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left"/>
              <w:outlineLvl w:val="9"/>
              <w:rPr>
                <w:rFonts w:hint="default" w:ascii="Times New Roman" w:hAnsi="Times New Roman" w:eastAsia="方正仿宋_GBK" w:cs="Times New Roman"/>
                <w:color w:val="auto"/>
                <w:kern w:val="0"/>
                <w:sz w:val="24"/>
                <w:szCs w:val="24"/>
              </w:rPr>
            </w:pPr>
          </w:p>
        </w:tc>
        <w:tc>
          <w:tcPr>
            <w:tcW w:w="10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outlineLvl w:val="9"/>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因公</w:t>
            </w:r>
          </w:p>
        </w:tc>
        <w:tc>
          <w:tcPr>
            <w:tcW w:w="252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方正仿宋_GBK" w:cs="Times New Roman"/>
                <w:color w:val="auto"/>
                <w:sz w:val="24"/>
                <w:szCs w:val="24"/>
                <w:lang w:val="en-US"/>
              </w:rPr>
            </w:pPr>
            <w:r>
              <w:rPr>
                <w:rFonts w:hint="eastAsia" w:ascii="Times New Roman" w:hAnsi="Times New Roman" w:eastAsia="宋体" w:cs="Times New Roman"/>
                <w:i w:val="0"/>
                <w:color w:val="000000"/>
                <w:kern w:val="0"/>
                <w:sz w:val="24"/>
                <w:szCs w:val="24"/>
                <w:u w:val="none"/>
                <w:lang w:val="en-US" w:eastAsia="zh-CN" w:bidi="ar"/>
              </w:rPr>
              <w:t>98770</w:t>
            </w:r>
          </w:p>
        </w:tc>
        <w:tc>
          <w:tcPr>
            <w:tcW w:w="285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outlineLvl w:val="9"/>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3052</w:t>
            </w:r>
          </w:p>
        </w:tc>
        <w:tc>
          <w:tcPr>
            <w:tcW w:w="199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outlineLvl w:val="9"/>
              <w:rPr>
                <w:rFonts w:hint="default" w:ascii="Times New Roman" w:hAnsi="Times New Roman" w:eastAsia="方正仿宋_GBK" w:cs="Times New Roman"/>
                <w:color w:val="auto"/>
                <w:sz w:val="24"/>
                <w:szCs w:val="24"/>
                <w:lang w:val="en-US" w:eastAsia="zh-CN"/>
              </w:rPr>
            </w:pPr>
            <w:r>
              <w:rPr>
                <w:rFonts w:hint="eastAsia" w:ascii="Times New Roman" w:hAnsi="Times New Roman" w:eastAsia="方正仿宋_GBK" w:cs="Times New Roman"/>
                <w:color w:val="auto"/>
                <w:sz w:val="24"/>
                <w:szCs w:val="24"/>
                <w:lang w:val="en-US" w:eastAsia="zh-CN"/>
              </w:rPr>
              <w:t>101822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59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left"/>
              <w:outlineLvl w:val="9"/>
              <w:rPr>
                <w:rFonts w:hint="default" w:ascii="Times New Roman" w:hAnsi="Times New Roman" w:eastAsia="方正仿宋_GBK" w:cs="Times New Roman"/>
                <w:color w:val="auto"/>
                <w:kern w:val="0"/>
                <w:sz w:val="24"/>
                <w:szCs w:val="24"/>
              </w:rPr>
            </w:pPr>
          </w:p>
        </w:tc>
        <w:tc>
          <w:tcPr>
            <w:tcW w:w="10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outlineLvl w:val="9"/>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因病</w:t>
            </w:r>
          </w:p>
        </w:tc>
        <w:tc>
          <w:tcPr>
            <w:tcW w:w="252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方正仿宋_GBK" w:cs="Times New Roman"/>
                <w:color w:val="auto"/>
                <w:sz w:val="24"/>
                <w:szCs w:val="24"/>
                <w:lang w:val="en-US"/>
              </w:rPr>
            </w:pPr>
            <w:r>
              <w:rPr>
                <w:rFonts w:hint="eastAsia" w:ascii="Times New Roman" w:hAnsi="Times New Roman" w:eastAsia="宋体" w:cs="Times New Roman"/>
                <w:i w:val="0"/>
                <w:color w:val="000000"/>
                <w:kern w:val="0"/>
                <w:sz w:val="24"/>
                <w:szCs w:val="24"/>
                <w:u w:val="none"/>
                <w:lang w:val="en-US" w:eastAsia="zh-CN" w:bidi="ar"/>
              </w:rPr>
              <w:t>94190</w:t>
            </w:r>
          </w:p>
        </w:tc>
        <w:tc>
          <w:tcPr>
            <w:tcW w:w="285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outlineLvl w:val="9"/>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2983</w:t>
            </w:r>
          </w:p>
        </w:tc>
        <w:tc>
          <w:tcPr>
            <w:tcW w:w="199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outlineLvl w:val="9"/>
              <w:rPr>
                <w:rFonts w:hint="default" w:ascii="Times New Roman" w:hAnsi="Times New Roman" w:eastAsia="方正仿宋_GBK" w:cs="Times New Roman"/>
                <w:color w:val="auto"/>
                <w:sz w:val="24"/>
                <w:szCs w:val="24"/>
                <w:lang w:val="en-US" w:eastAsia="zh-CN"/>
              </w:rPr>
            </w:pPr>
            <w:r>
              <w:rPr>
                <w:rFonts w:hint="eastAsia" w:ascii="Times New Roman" w:hAnsi="Times New Roman" w:eastAsia="方正仿宋_GBK" w:cs="Times New Roman"/>
                <w:color w:val="auto"/>
                <w:sz w:val="24"/>
                <w:szCs w:val="24"/>
                <w:lang w:val="en-US" w:eastAsia="zh-CN"/>
              </w:rPr>
              <w:t>97173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595"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outlineLvl w:val="9"/>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三级</w:t>
            </w:r>
          </w:p>
        </w:tc>
        <w:tc>
          <w:tcPr>
            <w:tcW w:w="10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outlineLvl w:val="9"/>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因战</w:t>
            </w:r>
          </w:p>
        </w:tc>
        <w:tc>
          <w:tcPr>
            <w:tcW w:w="252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方正仿宋_GBK" w:cs="Times New Roman"/>
                <w:color w:val="auto"/>
                <w:sz w:val="24"/>
                <w:szCs w:val="24"/>
                <w:lang w:val="en-US"/>
              </w:rPr>
            </w:pPr>
            <w:r>
              <w:rPr>
                <w:rFonts w:hint="eastAsia" w:ascii="Times New Roman" w:hAnsi="Times New Roman" w:eastAsia="宋体" w:cs="Times New Roman"/>
                <w:i w:val="0"/>
                <w:color w:val="000000"/>
                <w:kern w:val="0"/>
                <w:sz w:val="24"/>
                <w:szCs w:val="24"/>
                <w:u w:val="none"/>
                <w:lang w:val="en-US" w:eastAsia="zh-CN" w:bidi="ar"/>
              </w:rPr>
              <w:t>92320</w:t>
            </w:r>
          </w:p>
        </w:tc>
        <w:tc>
          <w:tcPr>
            <w:tcW w:w="285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outlineLvl w:val="9"/>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2915</w:t>
            </w:r>
          </w:p>
        </w:tc>
        <w:tc>
          <w:tcPr>
            <w:tcW w:w="199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outlineLvl w:val="9"/>
              <w:rPr>
                <w:rFonts w:hint="default" w:ascii="Times New Roman" w:hAnsi="Times New Roman" w:eastAsia="方正仿宋_GBK" w:cs="Times New Roman"/>
                <w:color w:val="auto"/>
                <w:sz w:val="24"/>
                <w:szCs w:val="24"/>
                <w:lang w:val="en-US" w:eastAsia="zh-CN"/>
              </w:rPr>
            </w:pPr>
            <w:r>
              <w:rPr>
                <w:rFonts w:hint="eastAsia" w:ascii="Times New Roman" w:hAnsi="Times New Roman" w:eastAsia="方正仿宋_GBK" w:cs="Times New Roman"/>
                <w:color w:val="auto"/>
                <w:sz w:val="24"/>
                <w:szCs w:val="24"/>
                <w:lang w:val="en-US" w:eastAsia="zh-CN"/>
              </w:rPr>
              <w:t>95235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59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left"/>
              <w:outlineLvl w:val="9"/>
              <w:rPr>
                <w:rFonts w:hint="default" w:ascii="Times New Roman" w:hAnsi="Times New Roman" w:eastAsia="方正仿宋_GBK" w:cs="Times New Roman"/>
                <w:color w:val="auto"/>
                <w:kern w:val="0"/>
                <w:sz w:val="24"/>
                <w:szCs w:val="24"/>
              </w:rPr>
            </w:pPr>
          </w:p>
        </w:tc>
        <w:tc>
          <w:tcPr>
            <w:tcW w:w="10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outlineLvl w:val="9"/>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因公</w:t>
            </w:r>
          </w:p>
        </w:tc>
        <w:tc>
          <w:tcPr>
            <w:tcW w:w="252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方正仿宋_GBK" w:cs="Times New Roman"/>
                <w:color w:val="auto"/>
                <w:sz w:val="24"/>
                <w:szCs w:val="24"/>
                <w:lang w:val="en-US"/>
              </w:rPr>
            </w:pPr>
            <w:r>
              <w:rPr>
                <w:rFonts w:hint="eastAsia" w:ascii="Times New Roman" w:hAnsi="Times New Roman" w:eastAsia="宋体" w:cs="Times New Roman"/>
                <w:i w:val="0"/>
                <w:color w:val="000000"/>
                <w:kern w:val="0"/>
                <w:sz w:val="24"/>
                <w:szCs w:val="24"/>
                <w:u w:val="none"/>
                <w:lang w:val="en-US" w:eastAsia="zh-CN" w:bidi="ar"/>
              </w:rPr>
              <w:t>85970</w:t>
            </w:r>
          </w:p>
        </w:tc>
        <w:tc>
          <w:tcPr>
            <w:tcW w:w="285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outlineLvl w:val="9"/>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2812</w:t>
            </w:r>
          </w:p>
        </w:tc>
        <w:tc>
          <w:tcPr>
            <w:tcW w:w="199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outlineLvl w:val="9"/>
              <w:rPr>
                <w:rFonts w:hint="default" w:ascii="Times New Roman" w:hAnsi="Times New Roman" w:eastAsia="方正仿宋_GBK" w:cs="Times New Roman"/>
                <w:color w:val="auto"/>
                <w:sz w:val="24"/>
                <w:szCs w:val="24"/>
                <w:lang w:val="en-US" w:eastAsia="zh-CN"/>
              </w:rPr>
            </w:pPr>
            <w:r>
              <w:rPr>
                <w:rFonts w:hint="eastAsia" w:ascii="Times New Roman" w:hAnsi="Times New Roman" w:eastAsia="方正仿宋_GBK" w:cs="Times New Roman"/>
                <w:color w:val="auto"/>
                <w:sz w:val="24"/>
                <w:szCs w:val="24"/>
                <w:lang w:val="en-US" w:eastAsia="zh-CN"/>
              </w:rPr>
              <w:t>88782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59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left"/>
              <w:outlineLvl w:val="9"/>
              <w:rPr>
                <w:rFonts w:hint="default" w:ascii="Times New Roman" w:hAnsi="Times New Roman" w:eastAsia="方正仿宋_GBK" w:cs="Times New Roman"/>
                <w:color w:val="auto"/>
                <w:kern w:val="0"/>
                <w:sz w:val="24"/>
                <w:szCs w:val="24"/>
              </w:rPr>
            </w:pPr>
          </w:p>
        </w:tc>
        <w:tc>
          <w:tcPr>
            <w:tcW w:w="10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outlineLvl w:val="9"/>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因病</w:t>
            </w:r>
          </w:p>
        </w:tc>
        <w:tc>
          <w:tcPr>
            <w:tcW w:w="252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方正仿宋_GBK" w:cs="Times New Roman"/>
                <w:color w:val="auto"/>
                <w:sz w:val="24"/>
                <w:szCs w:val="24"/>
                <w:lang w:val="en-US"/>
              </w:rPr>
            </w:pPr>
            <w:r>
              <w:rPr>
                <w:rFonts w:hint="eastAsia" w:ascii="Times New Roman" w:hAnsi="Times New Roman" w:eastAsia="宋体" w:cs="Times New Roman"/>
                <w:i w:val="0"/>
                <w:color w:val="000000"/>
                <w:kern w:val="0"/>
                <w:sz w:val="24"/>
                <w:szCs w:val="24"/>
                <w:u w:val="none"/>
                <w:lang w:val="en-US" w:eastAsia="zh-CN" w:bidi="ar"/>
              </w:rPr>
              <w:t>79770</w:t>
            </w:r>
          </w:p>
        </w:tc>
        <w:tc>
          <w:tcPr>
            <w:tcW w:w="285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outlineLvl w:val="9"/>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2710</w:t>
            </w:r>
          </w:p>
        </w:tc>
        <w:tc>
          <w:tcPr>
            <w:tcW w:w="199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outlineLvl w:val="9"/>
              <w:rPr>
                <w:rFonts w:hint="default" w:ascii="Times New Roman" w:hAnsi="Times New Roman" w:eastAsia="方正仿宋_GBK" w:cs="Times New Roman"/>
                <w:color w:val="auto"/>
                <w:sz w:val="24"/>
                <w:szCs w:val="24"/>
                <w:lang w:val="en-US" w:eastAsia="zh-CN"/>
              </w:rPr>
            </w:pPr>
            <w:r>
              <w:rPr>
                <w:rFonts w:hint="eastAsia" w:ascii="Times New Roman" w:hAnsi="Times New Roman" w:eastAsia="方正仿宋_GBK" w:cs="Times New Roman"/>
                <w:color w:val="auto"/>
                <w:sz w:val="24"/>
                <w:szCs w:val="24"/>
                <w:lang w:val="en-US" w:eastAsia="zh-CN"/>
              </w:rPr>
              <w:t>82480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595"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outlineLvl w:val="9"/>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四级</w:t>
            </w:r>
          </w:p>
        </w:tc>
        <w:tc>
          <w:tcPr>
            <w:tcW w:w="10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outlineLvl w:val="9"/>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因战</w:t>
            </w:r>
          </w:p>
        </w:tc>
        <w:tc>
          <w:tcPr>
            <w:tcW w:w="252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方正仿宋_GBK" w:cs="Times New Roman"/>
                <w:color w:val="auto"/>
                <w:sz w:val="24"/>
                <w:szCs w:val="24"/>
                <w:lang w:val="en-US"/>
              </w:rPr>
            </w:pPr>
            <w:r>
              <w:rPr>
                <w:rFonts w:hint="eastAsia" w:ascii="Times New Roman" w:hAnsi="Times New Roman" w:eastAsia="宋体" w:cs="Times New Roman"/>
                <w:i w:val="0"/>
                <w:color w:val="000000"/>
                <w:kern w:val="0"/>
                <w:sz w:val="24"/>
                <w:szCs w:val="24"/>
                <w:u w:val="none"/>
                <w:lang w:val="en-US" w:eastAsia="zh-CN" w:bidi="ar"/>
              </w:rPr>
              <w:t>75670</w:t>
            </w:r>
          </w:p>
        </w:tc>
        <w:tc>
          <w:tcPr>
            <w:tcW w:w="285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outlineLvl w:val="9"/>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2606</w:t>
            </w:r>
          </w:p>
        </w:tc>
        <w:tc>
          <w:tcPr>
            <w:tcW w:w="199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outlineLvl w:val="9"/>
              <w:rPr>
                <w:rFonts w:hint="default" w:ascii="Times New Roman" w:hAnsi="Times New Roman" w:eastAsia="方正仿宋_GBK" w:cs="Times New Roman"/>
                <w:color w:val="auto"/>
                <w:sz w:val="24"/>
                <w:szCs w:val="24"/>
                <w:lang w:val="en-US" w:eastAsia="zh-CN"/>
              </w:rPr>
            </w:pPr>
            <w:r>
              <w:rPr>
                <w:rFonts w:hint="eastAsia" w:ascii="Times New Roman" w:hAnsi="Times New Roman" w:eastAsia="方正仿宋_GBK" w:cs="Times New Roman"/>
                <w:color w:val="auto"/>
                <w:sz w:val="24"/>
                <w:szCs w:val="24"/>
                <w:lang w:val="en-US" w:eastAsia="zh-CN"/>
              </w:rPr>
              <w:t>78276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59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left"/>
              <w:outlineLvl w:val="9"/>
              <w:rPr>
                <w:rFonts w:hint="default" w:ascii="Times New Roman" w:hAnsi="Times New Roman" w:eastAsia="方正仿宋_GBK" w:cs="Times New Roman"/>
                <w:color w:val="auto"/>
                <w:kern w:val="0"/>
                <w:sz w:val="24"/>
                <w:szCs w:val="24"/>
              </w:rPr>
            </w:pPr>
          </w:p>
        </w:tc>
        <w:tc>
          <w:tcPr>
            <w:tcW w:w="10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outlineLvl w:val="9"/>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因公</w:t>
            </w:r>
          </w:p>
        </w:tc>
        <w:tc>
          <w:tcPr>
            <w:tcW w:w="252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方正仿宋_GBK" w:cs="Times New Roman"/>
                <w:color w:val="auto"/>
                <w:sz w:val="24"/>
                <w:szCs w:val="24"/>
                <w:lang w:val="en-US"/>
              </w:rPr>
            </w:pPr>
            <w:r>
              <w:rPr>
                <w:rFonts w:hint="eastAsia" w:ascii="Times New Roman" w:hAnsi="Times New Roman" w:eastAsia="宋体" w:cs="Times New Roman"/>
                <w:i w:val="0"/>
                <w:color w:val="000000"/>
                <w:kern w:val="0"/>
                <w:sz w:val="24"/>
                <w:szCs w:val="24"/>
                <w:u w:val="none"/>
                <w:lang w:val="en-US" w:eastAsia="zh-CN" w:bidi="ar"/>
              </w:rPr>
              <w:t>67680</w:t>
            </w:r>
          </w:p>
        </w:tc>
        <w:tc>
          <w:tcPr>
            <w:tcW w:w="285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outlineLvl w:val="9"/>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2469</w:t>
            </w:r>
          </w:p>
        </w:tc>
        <w:tc>
          <w:tcPr>
            <w:tcW w:w="199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outlineLvl w:val="9"/>
              <w:rPr>
                <w:rFonts w:hint="default" w:ascii="Times New Roman" w:hAnsi="Times New Roman" w:eastAsia="方正仿宋_GBK" w:cs="Times New Roman"/>
                <w:color w:val="auto"/>
                <w:sz w:val="24"/>
                <w:szCs w:val="24"/>
                <w:lang w:val="en-US" w:eastAsia="zh-CN"/>
              </w:rPr>
            </w:pPr>
            <w:r>
              <w:rPr>
                <w:rFonts w:hint="eastAsia" w:ascii="Times New Roman" w:hAnsi="Times New Roman" w:eastAsia="方正仿宋_GBK" w:cs="Times New Roman"/>
                <w:color w:val="auto"/>
                <w:sz w:val="24"/>
                <w:szCs w:val="24"/>
                <w:lang w:val="en-US" w:eastAsia="zh-CN"/>
              </w:rPr>
              <w:t>70149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59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left"/>
              <w:outlineLvl w:val="9"/>
              <w:rPr>
                <w:rFonts w:hint="default" w:ascii="Times New Roman" w:hAnsi="Times New Roman" w:eastAsia="方正仿宋_GBK" w:cs="Times New Roman"/>
                <w:color w:val="auto"/>
                <w:kern w:val="0"/>
                <w:sz w:val="24"/>
                <w:szCs w:val="24"/>
              </w:rPr>
            </w:pPr>
          </w:p>
        </w:tc>
        <w:tc>
          <w:tcPr>
            <w:tcW w:w="10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outlineLvl w:val="9"/>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因病</w:t>
            </w:r>
          </w:p>
        </w:tc>
        <w:tc>
          <w:tcPr>
            <w:tcW w:w="252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方正仿宋_GBK" w:cs="Times New Roman"/>
                <w:color w:val="auto"/>
                <w:sz w:val="24"/>
                <w:szCs w:val="24"/>
                <w:lang w:val="en-US"/>
              </w:rPr>
            </w:pPr>
            <w:r>
              <w:rPr>
                <w:rFonts w:hint="eastAsia" w:ascii="Times New Roman" w:hAnsi="Times New Roman" w:eastAsia="宋体" w:cs="Times New Roman"/>
                <w:i w:val="0"/>
                <w:color w:val="000000"/>
                <w:kern w:val="0"/>
                <w:sz w:val="24"/>
                <w:szCs w:val="24"/>
                <w:u w:val="none"/>
                <w:lang w:val="en-US" w:eastAsia="zh-CN" w:bidi="ar"/>
              </w:rPr>
              <w:t>61620</w:t>
            </w:r>
          </w:p>
        </w:tc>
        <w:tc>
          <w:tcPr>
            <w:tcW w:w="285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outlineLvl w:val="9"/>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2366</w:t>
            </w:r>
          </w:p>
        </w:tc>
        <w:tc>
          <w:tcPr>
            <w:tcW w:w="199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outlineLvl w:val="9"/>
              <w:rPr>
                <w:rFonts w:hint="default" w:ascii="Times New Roman" w:hAnsi="Times New Roman" w:eastAsia="方正仿宋_GBK" w:cs="Times New Roman"/>
                <w:color w:val="auto"/>
                <w:sz w:val="24"/>
                <w:szCs w:val="24"/>
                <w:lang w:val="en-US" w:eastAsia="zh-CN"/>
              </w:rPr>
            </w:pPr>
            <w:r>
              <w:rPr>
                <w:rFonts w:hint="eastAsia" w:ascii="Times New Roman" w:hAnsi="Times New Roman" w:eastAsia="方正仿宋_GBK" w:cs="Times New Roman"/>
                <w:color w:val="auto"/>
                <w:sz w:val="24"/>
                <w:szCs w:val="24"/>
                <w:lang w:val="en-US" w:eastAsia="zh-CN"/>
              </w:rPr>
              <w:t>63986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595"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outlineLvl w:val="9"/>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五级</w:t>
            </w:r>
          </w:p>
        </w:tc>
        <w:tc>
          <w:tcPr>
            <w:tcW w:w="10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outlineLvl w:val="9"/>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因战</w:t>
            </w:r>
          </w:p>
        </w:tc>
        <w:tc>
          <w:tcPr>
            <w:tcW w:w="252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方正仿宋_GBK" w:cs="Times New Roman"/>
                <w:color w:val="auto"/>
                <w:sz w:val="24"/>
                <w:szCs w:val="24"/>
                <w:lang w:val="en-US"/>
              </w:rPr>
            </w:pPr>
            <w:r>
              <w:rPr>
                <w:rFonts w:hint="eastAsia" w:ascii="Times New Roman" w:hAnsi="Times New Roman" w:eastAsia="宋体" w:cs="Times New Roman"/>
                <w:i w:val="0"/>
                <w:color w:val="000000"/>
                <w:kern w:val="0"/>
                <w:sz w:val="24"/>
                <w:szCs w:val="24"/>
                <w:u w:val="none"/>
                <w:lang w:val="en-US" w:eastAsia="zh-CN" w:bidi="ar"/>
              </w:rPr>
              <w:t>59100</w:t>
            </w:r>
          </w:p>
        </w:tc>
        <w:tc>
          <w:tcPr>
            <w:tcW w:w="285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outlineLvl w:val="9"/>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1606</w:t>
            </w:r>
          </w:p>
        </w:tc>
        <w:tc>
          <w:tcPr>
            <w:tcW w:w="199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outlineLvl w:val="9"/>
              <w:rPr>
                <w:rFonts w:hint="default" w:ascii="Times New Roman" w:hAnsi="Times New Roman" w:eastAsia="方正仿宋_GBK" w:cs="Times New Roman"/>
                <w:color w:val="auto"/>
                <w:sz w:val="24"/>
                <w:szCs w:val="24"/>
                <w:lang w:val="en-US" w:eastAsia="zh-CN"/>
              </w:rPr>
            </w:pPr>
            <w:r>
              <w:rPr>
                <w:rFonts w:hint="eastAsia" w:ascii="Times New Roman" w:hAnsi="Times New Roman" w:eastAsia="方正仿宋_GBK" w:cs="Times New Roman"/>
                <w:color w:val="auto"/>
                <w:sz w:val="24"/>
                <w:szCs w:val="24"/>
                <w:lang w:val="en-US" w:eastAsia="zh-CN"/>
              </w:rPr>
              <w:t>60706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59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left"/>
              <w:outlineLvl w:val="9"/>
              <w:rPr>
                <w:rFonts w:hint="default" w:ascii="Times New Roman" w:hAnsi="Times New Roman" w:eastAsia="方正仿宋_GBK" w:cs="Times New Roman"/>
                <w:color w:val="auto"/>
                <w:kern w:val="0"/>
                <w:sz w:val="24"/>
                <w:szCs w:val="24"/>
              </w:rPr>
            </w:pPr>
          </w:p>
        </w:tc>
        <w:tc>
          <w:tcPr>
            <w:tcW w:w="10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outlineLvl w:val="9"/>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因公</w:t>
            </w:r>
          </w:p>
        </w:tc>
        <w:tc>
          <w:tcPr>
            <w:tcW w:w="252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方正仿宋_GBK" w:cs="Times New Roman"/>
                <w:color w:val="auto"/>
                <w:sz w:val="24"/>
                <w:szCs w:val="24"/>
                <w:lang w:val="en-US"/>
              </w:rPr>
            </w:pPr>
            <w:r>
              <w:rPr>
                <w:rFonts w:hint="eastAsia" w:ascii="Times New Roman" w:hAnsi="Times New Roman" w:eastAsia="宋体" w:cs="Times New Roman"/>
                <w:i w:val="0"/>
                <w:color w:val="000000"/>
                <w:kern w:val="0"/>
                <w:sz w:val="24"/>
                <w:szCs w:val="24"/>
                <w:u w:val="none"/>
                <w:lang w:val="en-US" w:eastAsia="zh-CN" w:bidi="ar"/>
              </w:rPr>
              <w:t>51200</w:t>
            </w:r>
          </w:p>
        </w:tc>
        <w:tc>
          <w:tcPr>
            <w:tcW w:w="285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outlineLvl w:val="9"/>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1555</w:t>
            </w:r>
          </w:p>
        </w:tc>
        <w:tc>
          <w:tcPr>
            <w:tcW w:w="199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outlineLvl w:val="9"/>
              <w:rPr>
                <w:rFonts w:hint="default" w:ascii="Times New Roman" w:hAnsi="Times New Roman" w:eastAsia="方正仿宋_GBK" w:cs="Times New Roman"/>
                <w:color w:val="auto"/>
                <w:sz w:val="24"/>
                <w:szCs w:val="24"/>
                <w:lang w:val="en-US" w:eastAsia="zh-CN"/>
              </w:rPr>
            </w:pPr>
            <w:r>
              <w:rPr>
                <w:rFonts w:hint="eastAsia" w:ascii="Times New Roman" w:hAnsi="Times New Roman" w:eastAsia="方正仿宋_GBK" w:cs="Times New Roman"/>
                <w:color w:val="auto"/>
                <w:sz w:val="24"/>
                <w:szCs w:val="24"/>
                <w:lang w:val="en-US" w:eastAsia="zh-CN"/>
              </w:rPr>
              <w:t>52755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59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left"/>
              <w:outlineLvl w:val="9"/>
              <w:rPr>
                <w:rFonts w:hint="default" w:ascii="Times New Roman" w:hAnsi="Times New Roman" w:eastAsia="方正仿宋_GBK" w:cs="Times New Roman"/>
                <w:color w:val="auto"/>
                <w:kern w:val="0"/>
                <w:sz w:val="24"/>
                <w:szCs w:val="24"/>
              </w:rPr>
            </w:pPr>
          </w:p>
        </w:tc>
        <w:tc>
          <w:tcPr>
            <w:tcW w:w="10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outlineLvl w:val="9"/>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因病</w:t>
            </w:r>
          </w:p>
        </w:tc>
        <w:tc>
          <w:tcPr>
            <w:tcW w:w="252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方正仿宋_GBK" w:cs="Times New Roman"/>
                <w:color w:val="auto"/>
                <w:sz w:val="24"/>
                <w:szCs w:val="24"/>
                <w:lang w:val="en-US"/>
              </w:rPr>
            </w:pPr>
            <w:r>
              <w:rPr>
                <w:rFonts w:hint="eastAsia" w:ascii="Times New Roman" w:hAnsi="Times New Roman" w:eastAsia="宋体" w:cs="Times New Roman"/>
                <w:i w:val="0"/>
                <w:color w:val="000000"/>
                <w:kern w:val="0"/>
                <w:sz w:val="24"/>
                <w:szCs w:val="24"/>
                <w:u w:val="none"/>
                <w:lang w:val="en-US" w:eastAsia="zh-CN" w:bidi="ar"/>
              </w:rPr>
              <w:t>47110</w:t>
            </w:r>
          </w:p>
        </w:tc>
        <w:tc>
          <w:tcPr>
            <w:tcW w:w="285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outlineLvl w:val="9"/>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1529</w:t>
            </w:r>
          </w:p>
        </w:tc>
        <w:tc>
          <w:tcPr>
            <w:tcW w:w="199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outlineLvl w:val="9"/>
              <w:rPr>
                <w:rFonts w:hint="default" w:ascii="Times New Roman" w:hAnsi="Times New Roman" w:eastAsia="方正仿宋_GBK" w:cs="Times New Roman"/>
                <w:color w:val="auto"/>
                <w:sz w:val="24"/>
                <w:szCs w:val="24"/>
                <w:lang w:val="en-US" w:eastAsia="zh-CN"/>
              </w:rPr>
            </w:pPr>
            <w:r>
              <w:rPr>
                <w:rFonts w:hint="eastAsia" w:ascii="Times New Roman" w:hAnsi="Times New Roman" w:eastAsia="方正仿宋_GBK" w:cs="Times New Roman"/>
                <w:color w:val="auto"/>
                <w:sz w:val="24"/>
                <w:szCs w:val="24"/>
                <w:lang w:val="en-US" w:eastAsia="zh-CN"/>
              </w:rPr>
              <w:t>48639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595"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outlineLvl w:val="9"/>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六级</w:t>
            </w:r>
          </w:p>
        </w:tc>
        <w:tc>
          <w:tcPr>
            <w:tcW w:w="10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outlineLvl w:val="9"/>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因战</w:t>
            </w:r>
          </w:p>
        </w:tc>
        <w:tc>
          <w:tcPr>
            <w:tcW w:w="252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方正仿宋_GBK" w:cs="Times New Roman"/>
                <w:color w:val="auto"/>
                <w:sz w:val="24"/>
                <w:szCs w:val="24"/>
                <w:lang w:val="en-US"/>
              </w:rPr>
            </w:pPr>
            <w:r>
              <w:rPr>
                <w:rFonts w:hint="eastAsia" w:ascii="Times New Roman" w:hAnsi="Times New Roman" w:eastAsia="宋体" w:cs="Times New Roman"/>
                <w:i w:val="0"/>
                <w:color w:val="000000"/>
                <w:kern w:val="0"/>
                <w:sz w:val="24"/>
                <w:szCs w:val="24"/>
                <w:u w:val="none"/>
                <w:lang w:val="en-US" w:eastAsia="zh-CN" w:bidi="ar"/>
              </w:rPr>
              <w:t>46170</w:t>
            </w:r>
          </w:p>
        </w:tc>
        <w:tc>
          <w:tcPr>
            <w:tcW w:w="285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outlineLvl w:val="9"/>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1517</w:t>
            </w:r>
          </w:p>
        </w:tc>
        <w:tc>
          <w:tcPr>
            <w:tcW w:w="199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outlineLvl w:val="9"/>
              <w:rPr>
                <w:rFonts w:hint="default" w:ascii="Times New Roman" w:hAnsi="Times New Roman" w:eastAsia="方正仿宋_GBK" w:cs="Times New Roman"/>
                <w:color w:val="auto"/>
                <w:sz w:val="24"/>
                <w:szCs w:val="24"/>
                <w:lang w:val="en-US" w:eastAsia="zh-CN"/>
              </w:rPr>
            </w:pPr>
            <w:r>
              <w:rPr>
                <w:rFonts w:hint="eastAsia" w:ascii="Times New Roman" w:hAnsi="Times New Roman" w:eastAsia="方正仿宋_GBK" w:cs="Times New Roman"/>
                <w:color w:val="auto"/>
                <w:sz w:val="24"/>
                <w:szCs w:val="24"/>
                <w:lang w:val="en-US" w:eastAsia="zh-CN"/>
              </w:rPr>
              <w:t>47687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59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left"/>
              <w:outlineLvl w:val="9"/>
              <w:rPr>
                <w:rFonts w:hint="default" w:ascii="Times New Roman" w:hAnsi="Times New Roman" w:eastAsia="方正仿宋_GBK" w:cs="Times New Roman"/>
                <w:color w:val="auto"/>
                <w:kern w:val="0"/>
                <w:sz w:val="24"/>
                <w:szCs w:val="24"/>
              </w:rPr>
            </w:pPr>
          </w:p>
        </w:tc>
        <w:tc>
          <w:tcPr>
            <w:tcW w:w="10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outlineLvl w:val="9"/>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因公</w:t>
            </w:r>
          </w:p>
        </w:tc>
        <w:tc>
          <w:tcPr>
            <w:tcW w:w="252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方正仿宋_GBK" w:cs="Times New Roman"/>
                <w:color w:val="auto"/>
                <w:sz w:val="24"/>
                <w:szCs w:val="24"/>
                <w:lang w:val="en-US"/>
              </w:rPr>
            </w:pPr>
            <w:r>
              <w:rPr>
                <w:rFonts w:hint="eastAsia" w:ascii="Times New Roman" w:hAnsi="Times New Roman" w:eastAsia="宋体" w:cs="Times New Roman"/>
                <w:i w:val="0"/>
                <w:color w:val="000000"/>
                <w:kern w:val="0"/>
                <w:sz w:val="24"/>
                <w:szCs w:val="24"/>
                <w:u w:val="none"/>
                <w:lang w:val="en-US" w:eastAsia="zh-CN" w:bidi="ar"/>
              </w:rPr>
              <w:t>43290</w:t>
            </w:r>
          </w:p>
        </w:tc>
        <w:tc>
          <w:tcPr>
            <w:tcW w:w="285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outlineLvl w:val="9"/>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1500</w:t>
            </w:r>
          </w:p>
        </w:tc>
        <w:tc>
          <w:tcPr>
            <w:tcW w:w="199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outlineLvl w:val="9"/>
              <w:rPr>
                <w:rFonts w:hint="default" w:ascii="Times New Roman" w:hAnsi="Times New Roman" w:eastAsia="方正仿宋_GBK" w:cs="Times New Roman"/>
                <w:color w:val="auto"/>
                <w:sz w:val="24"/>
                <w:szCs w:val="24"/>
                <w:lang w:val="en-US" w:eastAsia="zh-CN"/>
              </w:rPr>
            </w:pPr>
            <w:r>
              <w:rPr>
                <w:rFonts w:hint="eastAsia" w:ascii="Times New Roman" w:hAnsi="Times New Roman" w:eastAsia="方正仿宋_GBK" w:cs="Times New Roman"/>
                <w:color w:val="auto"/>
                <w:sz w:val="24"/>
                <w:szCs w:val="24"/>
                <w:lang w:val="en-US" w:eastAsia="zh-CN"/>
              </w:rPr>
              <w:t>44790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59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left"/>
              <w:outlineLvl w:val="9"/>
              <w:rPr>
                <w:rFonts w:hint="default" w:ascii="Times New Roman" w:hAnsi="Times New Roman" w:eastAsia="方正仿宋_GBK" w:cs="Times New Roman"/>
                <w:color w:val="auto"/>
                <w:kern w:val="0"/>
                <w:sz w:val="24"/>
                <w:szCs w:val="24"/>
              </w:rPr>
            </w:pPr>
          </w:p>
        </w:tc>
        <w:tc>
          <w:tcPr>
            <w:tcW w:w="10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outlineLvl w:val="9"/>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因病</w:t>
            </w:r>
          </w:p>
        </w:tc>
        <w:tc>
          <w:tcPr>
            <w:tcW w:w="252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方正仿宋_GBK" w:cs="Times New Roman"/>
                <w:color w:val="auto"/>
                <w:sz w:val="24"/>
                <w:szCs w:val="24"/>
                <w:lang w:val="en-US"/>
              </w:rPr>
            </w:pPr>
            <w:r>
              <w:rPr>
                <w:rFonts w:hint="eastAsia" w:ascii="Times New Roman" w:hAnsi="Times New Roman" w:eastAsia="宋体" w:cs="Times New Roman"/>
                <w:i w:val="0"/>
                <w:color w:val="000000"/>
                <w:kern w:val="0"/>
                <w:sz w:val="24"/>
                <w:szCs w:val="24"/>
                <w:u w:val="none"/>
                <w:lang w:val="en-US" w:eastAsia="zh-CN" w:bidi="ar"/>
              </w:rPr>
              <w:t>36230</w:t>
            </w:r>
          </w:p>
        </w:tc>
        <w:tc>
          <w:tcPr>
            <w:tcW w:w="285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outlineLvl w:val="9"/>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1453</w:t>
            </w:r>
          </w:p>
        </w:tc>
        <w:tc>
          <w:tcPr>
            <w:tcW w:w="199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outlineLvl w:val="9"/>
              <w:rPr>
                <w:rFonts w:hint="default" w:ascii="Times New Roman" w:hAnsi="Times New Roman" w:eastAsia="方正仿宋_GBK" w:cs="Times New Roman"/>
                <w:color w:val="auto"/>
                <w:sz w:val="24"/>
                <w:szCs w:val="24"/>
                <w:lang w:val="en-US" w:eastAsia="zh-CN"/>
              </w:rPr>
            </w:pPr>
            <w:r>
              <w:rPr>
                <w:rFonts w:hint="eastAsia" w:ascii="Times New Roman" w:hAnsi="Times New Roman" w:eastAsia="方正仿宋_GBK" w:cs="Times New Roman"/>
                <w:color w:val="auto"/>
                <w:sz w:val="24"/>
                <w:szCs w:val="24"/>
                <w:lang w:val="en-US" w:eastAsia="zh-CN"/>
              </w:rPr>
              <w:t>37683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595"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outlineLvl w:val="9"/>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七级</w:t>
            </w:r>
          </w:p>
        </w:tc>
        <w:tc>
          <w:tcPr>
            <w:tcW w:w="10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outlineLvl w:val="9"/>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因战</w:t>
            </w:r>
          </w:p>
        </w:tc>
        <w:tc>
          <w:tcPr>
            <w:tcW w:w="252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方正仿宋_GBK" w:cs="Times New Roman"/>
                <w:color w:val="auto"/>
                <w:sz w:val="24"/>
                <w:szCs w:val="24"/>
                <w:lang w:val="en-US"/>
              </w:rPr>
            </w:pPr>
            <w:r>
              <w:rPr>
                <w:rFonts w:hint="eastAsia" w:ascii="Times New Roman" w:hAnsi="Times New Roman" w:eastAsia="宋体" w:cs="Times New Roman"/>
                <w:i w:val="0"/>
                <w:color w:val="000000"/>
                <w:kern w:val="0"/>
                <w:sz w:val="24"/>
                <w:szCs w:val="24"/>
                <w:u w:val="none"/>
                <w:lang w:val="en-US" w:eastAsia="zh-CN" w:bidi="ar"/>
              </w:rPr>
              <w:t>34780</w:t>
            </w:r>
          </w:p>
        </w:tc>
        <w:tc>
          <w:tcPr>
            <w:tcW w:w="285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outlineLvl w:val="9"/>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1430</w:t>
            </w:r>
          </w:p>
        </w:tc>
        <w:tc>
          <w:tcPr>
            <w:tcW w:w="199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outlineLvl w:val="9"/>
              <w:rPr>
                <w:rFonts w:hint="default" w:ascii="Times New Roman" w:hAnsi="Times New Roman" w:eastAsia="方正仿宋_GBK" w:cs="Times New Roman"/>
                <w:color w:val="auto"/>
                <w:sz w:val="24"/>
                <w:szCs w:val="24"/>
                <w:lang w:val="en-US" w:eastAsia="zh-CN"/>
              </w:rPr>
            </w:pPr>
            <w:r>
              <w:rPr>
                <w:rFonts w:hint="eastAsia" w:ascii="Times New Roman" w:hAnsi="Times New Roman" w:eastAsia="方正仿宋_GBK" w:cs="Times New Roman"/>
                <w:color w:val="auto"/>
                <w:sz w:val="24"/>
                <w:szCs w:val="24"/>
                <w:lang w:val="en-US" w:eastAsia="zh-CN"/>
              </w:rPr>
              <w:t>36210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59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left"/>
              <w:outlineLvl w:val="9"/>
              <w:rPr>
                <w:rFonts w:hint="default" w:ascii="Times New Roman" w:hAnsi="Times New Roman" w:eastAsia="方正仿宋_GBK" w:cs="Times New Roman"/>
                <w:color w:val="auto"/>
                <w:kern w:val="0"/>
                <w:sz w:val="24"/>
                <w:szCs w:val="24"/>
              </w:rPr>
            </w:pPr>
          </w:p>
        </w:tc>
        <w:tc>
          <w:tcPr>
            <w:tcW w:w="10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outlineLvl w:val="9"/>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因公</w:t>
            </w:r>
          </w:p>
        </w:tc>
        <w:tc>
          <w:tcPr>
            <w:tcW w:w="252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方正仿宋_GBK" w:cs="Times New Roman"/>
                <w:color w:val="auto"/>
                <w:sz w:val="24"/>
                <w:szCs w:val="24"/>
                <w:lang w:val="en-US"/>
              </w:rPr>
            </w:pPr>
            <w:r>
              <w:rPr>
                <w:rFonts w:hint="eastAsia" w:ascii="Times New Roman" w:hAnsi="Times New Roman" w:eastAsia="宋体" w:cs="Times New Roman"/>
                <w:i w:val="0"/>
                <w:color w:val="000000"/>
                <w:kern w:val="0"/>
                <w:sz w:val="24"/>
                <w:szCs w:val="24"/>
                <w:u w:val="none"/>
                <w:lang w:val="en-US" w:eastAsia="zh-CN" w:bidi="ar"/>
              </w:rPr>
              <w:t>30840</w:t>
            </w:r>
          </w:p>
        </w:tc>
        <w:tc>
          <w:tcPr>
            <w:tcW w:w="285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outlineLvl w:val="9"/>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1406</w:t>
            </w:r>
          </w:p>
        </w:tc>
        <w:tc>
          <w:tcPr>
            <w:tcW w:w="199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outlineLvl w:val="9"/>
              <w:rPr>
                <w:rFonts w:hint="default" w:ascii="Times New Roman" w:hAnsi="Times New Roman" w:eastAsia="方正仿宋_GBK" w:cs="Times New Roman"/>
                <w:color w:val="auto"/>
                <w:sz w:val="24"/>
                <w:szCs w:val="24"/>
                <w:lang w:val="en-US" w:eastAsia="zh-CN"/>
              </w:rPr>
            </w:pPr>
            <w:r>
              <w:rPr>
                <w:rFonts w:hint="eastAsia" w:ascii="Times New Roman" w:hAnsi="Times New Roman" w:eastAsia="方正仿宋_GBK" w:cs="Times New Roman"/>
                <w:color w:val="auto"/>
                <w:sz w:val="24"/>
                <w:szCs w:val="24"/>
                <w:lang w:val="en-US" w:eastAsia="zh-CN"/>
              </w:rPr>
              <w:t>32246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595"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outlineLvl w:val="9"/>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八级</w:t>
            </w:r>
          </w:p>
        </w:tc>
        <w:tc>
          <w:tcPr>
            <w:tcW w:w="10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outlineLvl w:val="9"/>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因战</w:t>
            </w:r>
          </w:p>
        </w:tc>
        <w:tc>
          <w:tcPr>
            <w:tcW w:w="252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方正仿宋_GBK" w:cs="Times New Roman"/>
                <w:color w:val="auto"/>
                <w:sz w:val="24"/>
                <w:szCs w:val="24"/>
                <w:lang w:val="en-US"/>
              </w:rPr>
            </w:pPr>
            <w:r>
              <w:rPr>
                <w:rFonts w:hint="eastAsia" w:ascii="Times New Roman" w:hAnsi="Times New Roman" w:eastAsia="宋体" w:cs="Times New Roman"/>
                <w:i w:val="0"/>
                <w:color w:val="000000"/>
                <w:kern w:val="0"/>
                <w:sz w:val="24"/>
                <w:szCs w:val="24"/>
                <w:u w:val="none"/>
                <w:lang w:val="en-US" w:eastAsia="zh-CN" w:bidi="ar"/>
              </w:rPr>
              <w:t>21960</w:t>
            </w:r>
          </w:p>
        </w:tc>
        <w:tc>
          <w:tcPr>
            <w:tcW w:w="285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outlineLvl w:val="9"/>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1345</w:t>
            </w:r>
          </w:p>
        </w:tc>
        <w:tc>
          <w:tcPr>
            <w:tcW w:w="199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outlineLvl w:val="9"/>
              <w:rPr>
                <w:rFonts w:hint="default" w:ascii="Times New Roman" w:hAnsi="Times New Roman" w:eastAsia="方正仿宋_GBK" w:cs="Times New Roman"/>
                <w:color w:val="auto"/>
                <w:sz w:val="24"/>
                <w:szCs w:val="24"/>
                <w:lang w:val="en-US" w:eastAsia="zh-CN"/>
              </w:rPr>
            </w:pPr>
            <w:r>
              <w:rPr>
                <w:rFonts w:hint="eastAsia" w:ascii="Times New Roman" w:hAnsi="Times New Roman" w:eastAsia="方正仿宋_GBK" w:cs="Times New Roman"/>
                <w:color w:val="auto"/>
                <w:sz w:val="24"/>
                <w:szCs w:val="24"/>
                <w:lang w:val="en-US" w:eastAsia="zh-CN"/>
              </w:rPr>
              <w:t>23305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59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left"/>
              <w:outlineLvl w:val="9"/>
              <w:rPr>
                <w:rFonts w:hint="default" w:ascii="Times New Roman" w:hAnsi="Times New Roman" w:eastAsia="方正仿宋_GBK" w:cs="Times New Roman"/>
                <w:color w:val="auto"/>
                <w:kern w:val="0"/>
                <w:sz w:val="24"/>
                <w:szCs w:val="24"/>
              </w:rPr>
            </w:pPr>
          </w:p>
        </w:tc>
        <w:tc>
          <w:tcPr>
            <w:tcW w:w="10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outlineLvl w:val="9"/>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因公</w:t>
            </w:r>
          </w:p>
        </w:tc>
        <w:tc>
          <w:tcPr>
            <w:tcW w:w="252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方正仿宋_GBK" w:cs="Times New Roman"/>
                <w:color w:val="auto"/>
                <w:sz w:val="24"/>
                <w:szCs w:val="24"/>
                <w:lang w:val="en-US"/>
              </w:rPr>
            </w:pPr>
            <w:r>
              <w:rPr>
                <w:rFonts w:hint="eastAsia" w:ascii="Times New Roman" w:hAnsi="Times New Roman" w:eastAsia="宋体" w:cs="Times New Roman"/>
                <w:i w:val="0"/>
                <w:color w:val="000000"/>
                <w:kern w:val="0"/>
                <w:sz w:val="24"/>
                <w:szCs w:val="24"/>
                <w:u w:val="none"/>
                <w:lang w:val="en-US" w:eastAsia="zh-CN" w:bidi="ar"/>
              </w:rPr>
              <w:t>19910</w:t>
            </w:r>
          </w:p>
        </w:tc>
        <w:tc>
          <w:tcPr>
            <w:tcW w:w="285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outlineLvl w:val="9"/>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1333</w:t>
            </w:r>
          </w:p>
        </w:tc>
        <w:tc>
          <w:tcPr>
            <w:tcW w:w="199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outlineLvl w:val="9"/>
              <w:rPr>
                <w:rFonts w:hint="default" w:ascii="Times New Roman" w:hAnsi="Times New Roman" w:eastAsia="方正仿宋_GBK" w:cs="Times New Roman"/>
                <w:color w:val="auto"/>
                <w:sz w:val="24"/>
                <w:szCs w:val="24"/>
                <w:lang w:val="en-US" w:eastAsia="zh-CN"/>
              </w:rPr>
            </w:pPr>
            <w:r>
              <w:rPr>
                <w:rFonts w:hint="eastAsia" w:ascii="Times New Roman" w:hAnsi="Times New Roman" w:eastAsia="方正仿宋_GBK" w:cs="Times New Roman"/>
                <w:color w:val="auto"/>
                <w:sz w:val="24"/>
                <w:szCs w:val="24"/>
                <w:lang w:val="en-US" w:eastAsia="zh-CN"/>
              </w:rPr>
              <w:t>21243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595"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outlineLvl w:val="9"/>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九级</w:t>
            </w:r>
          </w:p>
        </w:tc>
        <w:tc>
          <w:tcPr>
            <w:tcW w:w="10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outlineLvl w:val="9"/>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因战</w:t>
            </w:r>
          </w:p>
        </w:tc>
        <w:tc>
          <w:tcPr>
            <w:tcW w:w="252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方正仿宋_GBK" w:cs="Times New Roman"/>
                <w:color w:val="auto"/>
                <w:sz w:val="24"/>
                <w:szCs w:val="24"/>
                <w:lang w:val="en-US"/>
              </w:rPr>
            </w:pPr>
            <w:r>
              <w:rPr>
                <w:rFonts w:hint="eastAsia" w:ascii="Times New Roman" w:hAnsi="Times New Roman" w:eastAsia="宋体" w:cs="Times New Roman"/>
                <w:i w:val="0"/>
                <w:color w:val="000000"/>
                <w:kern w:val="0"/>
                <w:sz w:val="24"/>
                <w:szCs w:val="24"/>
                <w:u w:val="none"/>
                <w:lang w:val="en-US" w:eastAsia="zh-CN" w:bidi="ar"/>
              </w:rPr>
              <w:t>18240</w:t>
            </w:r>
          </w:p>
        </w:tc>
        <w:tc>
          <w:tcPr>
            <w:tcW w:w="285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outlineLvl w:val="9"/>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1285</w:t>
            </w:r>
          </w:p>
        </w:tc>
        <w:tc>
          <w:tcPr>
            <w:tcW w:w="199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outlineLvl w:val="9"/>
              <w:rPr>
                <w:rFonts w:hint="default" w:ascii="Times New Roman" w:hAnsi="Times New Roman" w:eastAsia="方正仿宋_GBK" w:cs="Times New Roman"/>
                <w:color w:val="auto"/>
                <w:sz w:val="24"/>
                <w:szCs w:val="24"/>
                <w:lang w:val="en-US" w:eastAsia="zh-CN"/>
              </w:rPr>
            </w:pPr>
            <w:r>
              <w:rPr>
                <w:rFonts w:hint="eastAsia" w:ascii="Times New Roman" w:hAnsi="Times New Roman" w:eastAsia="方正仿宋_GBK" w:cs="Times New Roman"/>
                <w:color w:val="auto"/>
                <w:sz w:val="24"/>
                <w:szCs w:val="24"/>
                <w:lang w:val="en-US" w:eastAsia="zh-CN"/>
              </w:rPr>
              <w:t>19525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59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left"/>
              <w:outlineLvl w:val="9"/>
              <w:rPr>
                <w:rFonts w:hint="default" w:ascii="Times New Roman" w:hAnsi="Times New Roman" w:eastAsia="方正仿宋_GBK" w:cs="Times New Roman"/>
                <w:color w:val="auto"/>
                <w:kern w:val="0"/>
                <w:sz w:val="24"/>
                <w:szCs w:val="24"/>
              </w:rPr>
            </w:pPr>
          </w:p>
        </w:tc>
        <w:tc>
          <w:tcPr>
            <w:tcW w:w="10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outlineLvl w:val="9"/>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因公</w:t>
            </w:r>
          </w:p>
        </w:tc>
        <w:tc>
          <w:tcPr>
            <w:tcW w:w="252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方正仿宋_GBK" w:cs="Times New Roman"/>
                <w:color w:val="auto"/>
                <w:sz w:val="24"/>
                <w:szCs w:val="24"/>
                <w:lang w:val="en-US"/>
              </w:rPr>
            </w:pPr>
            <w:r>
              <w:rPr>
                <w:rFonts w:hint="eastAsia" w:ascii="Times New Roman" w:hAnsi="Times New Roman" w:eastAsia="宋体" w:cs="Times New Roman"/>
                <w:i w:val="0"/>
                <w:color w:val="000000"/>
                <w:kern w:val="0"/>
                <w:sz w:val="24"/>
                <w:szCs w:val="24"/>
                <w:u w:val="none"/>
                <w:lang w:val="en-US" w:eastAsia="zh-CN" w:bidi="ar"/>
              </w:rPr>
              <w:t>14510</w:t>
            </w:r>
          </w:p>
        </w:tc>
        <w:tc>
          <w:tcPr>
            <w:tcW w:w="285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outlineLvl w:val="9"/>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1268</w:t>
            </w:r>
          </w:p>
        </w:tc>
        <w:tc>
          <w:tcPr>
            <w:tcW w:w="199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outlineLvl w:val="9"/>
              <w:rPr>
                <w:rFonts w:hint="default" w:ascii="Times New Roman" w:hAnsi="Times New Roman" w:eastAsia="方正仿宋_GBK" w:cs="Times New Roman"/>
                <w:color w:val="auto"/>
                <w:sz w:val="24"/>
                <w:szCs w:val="24"/>
                <w:lang w:val="en-US" w:eastAsia="zh-CN"/>
              </w:rPr>
            </w:pPr>
            <w:r>
              <w:rPr>
                <w:rFonts w:hint="eastAsia" w:ascii="Times New Roman" w:hAnsi="Times New Roman" w:eastAsia="方正仿宋_GBK" w:cs="Times New Roman"/>
                <w:color w:val="auto"/>
                <w:sz w:val="24"/>
                <w:szCs w:val="24"/>
                <w:lang w:val="en-US" w:eastAsia="zh-CN"/>
              </w:rPr>
              <w:t>15778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595"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outlineLvl w:val="9"/>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十级</w:t>
            </w:r>
          </w:p>
        </w:tc>
        <w:tc>
          <w:tcPr>
            <w:tcW w:w="10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outlineLvl w:val="9"/>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因战</w:t>
            </w:r>
          </w:p>
        </w:tc>
        <w:tc>
          <w:tcPr>
            <w:tcW w:w="252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方正仿宋_GBK" w:cs="Times New Roman"/>
                <w:color w:val="auto"/>
                <w:sz w:val="24"/>
                <w:szCs w:val="24"/>
                <w:lang w:val="en-US"/>
              </w:rPr>
            </w:pPr>
            <w:r>
              <w:rPr>
                <w:rFonts w:hint="eastAsia" w:ascii="Times New Roman" w:hAnsi="Times New Roman" w:eastAsia="宋体" w:cs="Times New Roman"/>
                <w:i w:val="0"/>
                <w:color w:val="000000"/>
                <w:kern w:val="0"/>
                <w:sz w:val="24"/>
                <w:szCs w:val="24"/>
                <w:u w:val="none"/>
                <w:lang w:val="en-US" w:eastAsia="zh-CN" w:bidi="ar"/>
              </w:rPr>
              <w:t>12810</w:t>
            </w:r>
          </w:p>
        </w:tc>
        <w:tc>
          <w:tcPr>
            <w:tcW w:w="285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outlineLvl w:val="9"/>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1260</w:t>
            </w:r>
          </w:p>
        </w:tc>
        <w:tc>
          <w:tcPr>
            <w:tcW w:w="199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outlineLvl w:val="9"/>
              <w:rPr>
                <w:rFonts w:hint="default" w:ascii="Times New Roman" w:hAnsi="Times New Roman" w:eastAsia="方正仿宋_GBK" w:cs="Times New Roman"/>
                <w:color w:val="auto"/>
                <w:sz w:val="24"/>
                <w:szCs w:val="24"/>
                <w:lang w:val="en-US" w:eastAsia="zh-CN"/>
              </w:rPr>
            </w:pPr>
            <w:r>
              <w:rPr>
                <w:rFonts w:hint="eastAsia" w:ascii="Times New Roman" w:hAnsi="Times New Roman" w:eastAsia="方正仿宋_GBK" w:cs="Times New Roman"/>
                <w:color w:val="auto"/>
                <w:sz w:val="24"/>
                <w:szCs w:val="24"/>
                <w:lang w:val="en-US" w:eastAsia="zh-CN"/>
              </w:rPr>
              <w:t>14070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59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left"/>
              <w:outlineLvl w:val="9"/>
              <w:rPr>
                <w:rFonts w:hint="default" w:ascii="Times New Roman" w:hAnsi="Times New Roman" w:eastAsia="方正仿宋_GBK" w:cs="Times New Roman"/>
                <w:color w:val="auto"/>
                <w:kern w:val="0"/>
                <w:sz w:val="24"/>
                <w:szCs w:val="24"/>
              </w:rPr>
            </w:pPr>
          </w:p>
        </w:tc>
        <w:tc>
          <w:tcPr>
            <w:tcW w:w="10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outlineLvl w:val="9"/>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因公</w:t>
            </w:r>
          </w:p>
        </w:tc>
        <w:tc>
          <w:tcPr>
            <w:tcW w:w="252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方正仿宋_GBK" w:cs="Times New Roman"/>
                <w:color w:val="auto"/>
                <w:sz w:val="24"/>
                <w:szCs w:val="24"/>
                <w:lang w:val="en-US"/>
              </w:rPr>
            </w:pPr>
            <w:r>
              <w:rPr>
                <w:rFonts w:hint="eastAsia" w:ascii="Times New Roman" w:hAnsi="Times New Roman" w:eastAsia="宋体" w:cs="Times New Roman"/>
                <w:i w:val="0"/>
                <w:color w:val="000000"/>
                <w:kern w:val="0"/>
                <w:sz w:val="24"/>
                <w:szCs w:val="24"/>
                <w:u w:val="none"/>
                <w:lang w:val="en-US" w:eastAsia="zh-CN" w:bidi="ar"/>
              </w:rPr>
              <w:t>10850</w:t>
            </w:r>
          </w:p>
        </w:tc>
        <w:tc>
          <w:tcPr>
            <w:tcW w:w="285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outlineLvl w:val="9"/>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1200</w:t>
            </w:r>
          </w:p>
        </w:tc>
        <w:tc>
          <w:tcPr>
            <w:tcW w:w="199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outlineLvl w:val="9"/>
              <w:rPr>
                <w:rFonts w:hint="default" w:ascii="Times New Roman" w:hAnsi="Times New Roman" w:eastAsia="方正仿宋_GBK" w:cs="Times New Roman"/>
                <w:color w:val="auto"/>
                <w:sz w:val="24"/>
                <w:szCs w:val="24"/>
                <w:lang w:val="en-US" w:eastAsia="zh-CN"/>
              </w:rPr>
            </w:pPr>
            <w:r>
              <w:rPr>
                <w:rFonts w:hint="eastAsia" w:ascii="Times New Roman" w:hAnsi="Times New Roman" w:eastAsia="方正仿宋_GBK" w:cs="Times New Roman"/>
                <w:color w:val="auto"/>
                <w:sz w:val="24"/>
                <w:szCs w:val="24"/>
                <w:lang w:val="en-US" w:eastAsia="zh-CN"/>
              </w:rPr>
              <w:t>12050</w:t>
            </w:r>
          </w:p>
        </w:tc>
      </w:tr>
    </w:tbl>
    <w:p>
      <w:pPr>
        <w:keepNext w:val="0"/>
        <w:keepLines w:val="0"/>
        <w:pageBreakBefore w:val="0"/>
        <w:widowControl/>
        <w:kinsoku/>
        <w:wordWrap/>
        <w:overflowPunct/>
        <w:topLinePunct w:val="0"/>
        <w:autoSpaceDE/>
        <w:autoSpaceDN/>
        <w:bidi w:val="0"/>
        <w:adjustRightInd/>
        <w:snapToGrid/>
        <w:spacing w:before="159" w:beforeLines="50" w:line="300" w:lineRule="exact"/>
        <w:ind w:left="1199" w:leftChars="-38" w:hanging="1279" w:hangingChars="533"/>
        <w:jc w:val="left"/>
        <w:textAlignment w:val="auto"/>
        <w:outlineLvl w:val="9"/>
        <w:rPr>
          <w:rFonts w:hint="eastAsia" w:ascii="Times New Roman" w:hAnsi="Times New Roman" w:eastAsia="方正仿宋_GBK" w:cstheme="minorBidi"/>
          <w:kern w:val="0"/>
          <w:sz w:val="32"/>
          <w:szCs w:val="32"/>
          <w:shd w:val="clear" w:color="auto" w:fill="FFFFFF"/>
          <w:lang w:eastAsia="zh-CN" w:bidi="ar-SA"/>
        </w:rPr>
        <w:sectPr>
          <w:headerReference r:id="rId3" w:type="default"/>
          <w:footerReference r:id="rId4" w:type="default"/>
          <w:pgSz w:w="11906" w:h="16838"/>
          <w:pgMar w:top="1962" w:right="1474" w:bottom="1848" w:left="1587" w:header="851" w:footer="992" w:gutter="0"/>
          <w:pgNumType w:fmt="numberInDash" w:start="1"/>
          <w:cols w:space="0" w:num="1"/>
          <w:rtlGutter w:val="0"/>
          <w:docGrid w:type="lines" w:linePitch="316" w:charSpace="0"/>
        </w:sectPr>
      </w:pPr>
      <w:r>
        <w:rPr>
          <w:rFonts w:hint="eastAsia" w:ascii="方正仿宋_GBK" w:hAnsi="方正仿宋_GBK" w:eastAsia="方正仿宋_GBK" w:cs="方正仿宋_GBK"/>
          <w:color w:val="auto"/>
          <w:sz w:val="24"/>
          <w:szCs w:val="24"/>
        </w:rPr>
        <w:t>【说明】：</w:t>
      </w:r>
      <w:r>
        <w:rPr>
          <w:rFonts w:hint="default" w:ascii="Times New Roman" w:hAnsi="Times New Roman" w:eastAsia="方正仿宋_GBK" w:cs="Times New Roman"/>
          <w:color w:val="auto"/>
          <w:spacing w:val="0"/>
          <w:sz w:val="24"/>
          <w:szCs w:val="24"/>
        </w:rPr>
        <w:t>残疾军人</w:t>
      </w:r>
      <w:r>
        <w:rPr>
          <w:rFonts w:hint="eastAsia" w:ascii="Times New Roman" w:hAnsi="Times New Roman" w:eastAsia="方正仿宋_GBK" w:cs="Times New Roman"/>
          <w:color w:val="auto"/>
          <w:spacing w:val="0"/>
          <w:sz w:val="24"/>
          <w:szCs w:val="24"/>
          <w:lang w:eastAsia="zh-CN"/>
        </w:rPr>
        <w:t>、</w:t>
      </w:r>
      <w:r>
        <w:rPr>
          <w:rFonts w:hint="default" w:ascii="Times New Roman" w:hAnsi="Times New Roman" w:eastAsia="方正仿宋_GBK" w:cs="Times New Roman"/>
          <w:color w:val="auto"/>
          <w:spacing w:val="0"/>
          <w:sz w:val="24"/>
          <w:szCs w:val="24"/>
        </w:rPr>
        <w:t>伤残</w:t>
      </w:r>
      <w:r>
        <w:rPr>
          <w:rFonts w:hint="eastAsia" w:ascii="Times New Roman" w:hAnsi="Times New Roman" w:eastAsia="方正仿宋_GBK" w:cs="Times New Roman"/>
          <w:color w:val="auto"/>
          <w:spacing w:val="0"/>
          <w:sz w:val="24"/>
          <w:szCs w:val="24"/>
          <w:lang w:eastAsia="zh-CN"/>
        </w:rPr>
        <w:t>预备役人员和</w:t>
      </w:r>
      <w:r>
        <w:rPr>
          <w:rFonts w:hint="default" w:ascii="Times New Roman" w:hAnsi="Times New Roman" w:eastAsia="方正仿宋_GBK" w:cs="Times New Roman"/>
          <w:color w:val="auto"/>
          <w:spacing w:val="0"/>
          <w:sz w:val="24"/>
          <w:szCs w:val="24"/>
        </w:rPr>
        <w:t>民兵民工</w:t>
      </w:r>
      <w:r>
        <w:rPr>
          <w:rFonts w:hint="default" w:ascii="Times New Roman" w:hAnsi="Times New Roman" w:eastAsia="方正仿宋_GBK" w:cs="Times New Roman"/>
          <w:color w:val="auto"/>
          <w:sz w:val="24"/>
          <w:szCs w:val="24"/>
        </w:rPr>
        <w:t>按</w:t>
      </w:r>
      <w:r>
        <w:rPr>
          <w:rFonts w:hint="eastAsia" w:ascii="Times New Roman" w:hAnsi="Times New Roman" w:eastAsia="方正仿宋_GBK" w:cs="Times New Roman"/>
          <w:color w:val="auto"/>
          <w:sz w:val="24"/>
          <w:szCs w:val="24"/>
          <w:lang w:eastAsia="zh-CN"/>
        </w:rPr>
        <w:t>合计</w:t>
      </w:r>
      <w:r>
        <w:rPr>
          <w:rFonts w:hint="default" w:ascii="Times New Roman" w:hAnsi="Times New Roman" w:eastAsia="方正仿宋_GBK" w:cs="Times New Roman"/>
          <w:color w:val="auto"/>
          <w:sz w:val="24"/>
          <w:szCs w:val="24"/>
        </w:rPr>
        <w:t>标准执行</w:t>
      </w:r>
      <w:r>
        <w:rPr>
          <w:rFonts w:hint="eastAsia" w:ascii="Times New Roman" w:hAnsi="Times New Roman" w:eastAsia="方正仿宋_GBK" w:cs="Times New Roman"/>
          <w:color w:val="auto"/>
          <w:sz w:val="24"/>
          <w:szCs w:val="24"/>
          <w:lang w:val="en-US" w:eastAsia="zh-CN"/>
        </w:rPr>
        <w:t>；</w:t>
      </w:r>
      <w:r>
        <w:rPr>
          <w:rFonts w:hint="default" w:ascii="Times New Roman" w:hAnsi="Times New Roman" w:eastAsia="方正仿宋_GBK" w:cs="Times New Roman"/>
          <w:color w:val="auto"/>
          <w:spacing w:val="0"/>
          <w:sz w:val="24"/>
          <w:szCs w:val="24"/>
        </w:rPr>
        <w:t>伤残人民警察</w:t>
      </w:r>
      <w:r>
        <w:rPr>
          <w:rFonts w:hint="eastAsia" w:ascii="Times New Roman" w:hAnsi="Times New Roman" w:eastAsia="方正仿宋_GBK" w:cs="Times New Roman"/>
          <w:color w:val="auto"/>
          <w:spacing w:val="0"/>
          <w:sz w:val="24"/>
          <w:szCs w:val="24"/>
          <w:lang w:eastAsia="zh-CN"/>
        </w:rPr>
        <w:t>、其他因公伤残人员按残疾抚恤金标准执行。</w:t>
      </w: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sectPr>
      <w:headerReference r:id="rId5" w:type="default"/>
      <w:footerReference r:id="rId6" w:type="default"/>
      <w:pgSz w:w="11906" w:h="16838"/>
      <w:pgMar w:top="1474" w:right="1848" w:bottom="1587" w:left="1962"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重庆市退役军人事务局</w:t>
    </w:r>
    <w:r>
      <w:rPr>
        <w:rFonts w:hint="eastAsia" w:ascii="宋体" w:hAnsi="宋体" w:eastAsia="宋体" w:cs="宋体"/>
        <w:b/>
        <w:bCs/>
        <w:color w:val="005192"/>
        <w:sz w:val="28"/>
        <w:szCs w:val="44"/>
        <w:lang w:val="en-US" w:eastAsia="zh-CN"/>
      </w:rPr>
      <w:t xml:space="preserve">发布     </w:t>
    </w:r>
  </w:p>
  <w:p>
    <w:pPr>
      <w:pStyle w:val="6"/>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sz w:val="32"/>
      </w:rPr>
    </w:pPr>
    <w:r>
      <w:rPr>
        <w:sz w:val="32"/>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052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FsIeAxwCAAArBAAADgAAAAAAAAABACAAAAA1AQAAZHJzL2Uyb0RvYy54bWxQSwUG&#10;AAAAAAYABgBZAQAAwwU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6"/>
      <w:wordWrap w:val="0"/>
      <w:jc w:val="both"/>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0288;mso-width-relative:page;mso-height-relative:page;" filled="f" stroked="t" coordsize="21600,21600" o:gfxdata="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NxHk&#10;rNQAAAAIAQAADwAAAAAAAAABACAAAAA4AAAAZHJzL2Rvd25yZXYueG1sUEsBAhQAFAAAAAgAh07i&#10;QOPuMRnXAQAAbwMAAA4AAAAAAAAAAQAgAAAAOQEAAGRycy9lMm9Eb2MueG1sUEsFBgAAAAAGAAYA&#10;WQEAAIIFA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重庆市退役军人事务局</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drawingGridVerticalSpacing w:val="158"/>
  <w:displayHorizontalDrawingGridEvery w:val="1"/>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BE7AF7"/>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7F1557A"/>
    <w:rsid w:val="69AC0D42"/>
    <w:rsid w:val="6AD9688B"/>
    <w:rsid w:val="6B68303F"/>
    <w:rsid w:val="6D0E3F22"/>
    <w:rsid w:val="744E4660"/>
    <w:rsid w:val="753355A2"/>
    <w:rsid w:val="759F1C61"/>
    <w:rsid w:val="769F2DE8"/>
    <w:rsid w:val="76FDEB7C"/>
    <w:rsid w:val="79C65162"/>
    <w:rsid w:val="79EE7E31"/>
    <w:rsid w:val="7BBF0BE3"/>
    <w:rsid w:val="7C9011D9"/>
    <w:rsid w:val="7DC651C5"/>
    <w:rsid w:val="7FCC2834"/>
    <w:rsid w:val="7FFE63B2"/>
    <w:rsid w:val="92DD1CEF"/>
    <w:rsid w:val="B67B74F4"/>
    <w:rsid w:val="BAAF52A3"/>
    <w:rsid w:val="BD9D1569"/>
    <w:rsid w:val="D3FF357D"/>
    <w:rsid w:val="DEFF6720"/>
    <w:rsid w:val="EBDDA9D0"/>
    <w:rsid w:val="EFFF990D"/>
    <w:rsid w:val="F05B4F69"/>
    <w:rsid w:val="F7F902F6"/>
    <w:rsid w:val="F97D9566"/>
    <w:rsid w:val="FDFF411C"/>
    <w:rsid w:val="FE7C1E59"/>
    <w:rsid w:val="FEF39422"/>
    <w:rsid w:val="FFA79AB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rPr>
      <w:rFonts w:ascii="Times New Roman" w:hAnsi="Times New Roman" w:eastAsia="宋体" w:cs="Times New Roman"/>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2109</Words>
  <Characters>2516</Characters>
  <Lines>1</Lines>
  <Paragraphs>1</Paragraphs>
  <TotalTime>4</TotalTime>
  <ScaleCrop>false</ScaleCrop>
  <LinksUpToDate>false</LinksUpToDate>
  <CharactersWithSpaces>2599</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2021-09-12T10:41:00Z</dcterms:created>
  <dc:creator>t</dc:creator>
  <cp:lastModifiedBy>后知</cp:lastModifiedBy>
  <cp:lastPrinted>2022-06-08T00:09:00Z</cp:lastPrinted>
  <dcterms:modified xsi:type="dcterms:W3CDTF">2022-10-12T17:38:45Z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48C61CB29D3F4D9384F5922CF0F7FFB4</vt:lpwstr>
  </property>
</Properties>
</file>